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15085515"/>
    <w:p w14:paraId="32B660DD" w14:textId="6EC6327A"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3462065A" wp14:editId="2F9A788C">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924E3F">
        <w:rPr>
          <w:rFonts w:ascii="Arial" w:hAnsi="Arial" w:cs="Arial"/>
          <w:b/>
          <w:kern w:val="2"/>
          <w:sz w:val="24"/>
          <w:szCs w:val="24"/>
          <w:lang w:eastAsia="zh-CN"/>
        </w:rPr>
        <w:t>5</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w:t>
      </w:r>
      <w:r w:rsidR="00924E3F">
        <w:rPr>
          <w:rFonts w:ascii="Arial" w:hAnsi="Arial" w:cs="Arial"/>
          <w:b/>
          <w:kern w:val="2"/>
          <w:sz w:val="24"/>
          <w:szCs w:val="24"/>
          <w:lang w:eastAsia="zh-CN"/>
        </w:rPr>
        <w:t>1</w:t>
      </w:r>
      <w:r w:rsidR="00AD3A69">
        <w:rPr>
          <w:rFonts w:ascii="Arial" w:hAnsi="Arial" w:cs="Arial"/>
          <w:b/>
          <w:kern w:val="2"/>
          <w:sz w:val="24"/>
          <w:szCs w:val="24"/>
          <w:lang w:eastAsia="zh-CN"/>
        </w:rPr>
        <w:t>0</w:t>
      </w:r>
      <w:r w:rsidR="00924E3F">
        <w:rPr>
          <w:rFonts w:ascii="Arial" w:hAnsi="Arial" w:cs="Arial"/>
          <w:b/>
          <w:kern w:val="2"/>
          <w:sz w:val="24"/>
          <w:szCs w:val="24"/>
          <w:lang w:eastAsia="zh-CN"/>
        </w:rPr>
        <w:t>6</w:t>
      </w:r>
      <w:r w:rsidR="00327862">
        <w:rPr>
          <w:rFonts w:ascii="Arial" w:hAnsi="Arial" w:cs="Arial"/>
          <w:b/>
          <w:kern w:val="2"/>
          <w:sz w:val="24"/>
          <w:szCs w:val="24"/>
          <w:lang w:eastAsia="zh-CN"/>
        </w:rPr>
        <w:t>377</w:t>
      </w:r>
    </w:p>
    <w:p w14:paraId="19AEC180" w14:textId="5B002E6F"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24E3F">
        <w:rPr>
          <w:rFonts w:ascii="Arial" w:hAnsi="Arial" w:cs="Arial"/>
          <w:b/>
          <w:kern w:val="2"/>
          <w:sz w:val="24"/>
          <w:szCs w:val="24"/>
          <w:lang w:eastAsia="zh-CN"/>
        </w:rPr>
        <w:t>May</w:t>
      </w:r>
      <w:r w:rsidR="00934609">
        <w:rPr>
          <w:rFonts w:ascii="Arial" w:hAnsi="Arial" w:cs="Arial"/>
          <w:b/>
          <w:kern w:val="2"/>
          <w:sz w:val="24"/>
          <w:szCs w:val="24"/>
          <w:lang w:eastAsia="zh-CN"/>
        </w:rPr>
        <w:t xml:space="preserve"> </w:t>
      </w:r>
      <w:r w:rsidR="00924E3F">
        <w:rPr>
          <w:rFonts w:ascii="Arial" w:hAnsi="Arial" w:cs="Arial"/>
          <w:b/>
          <w:kern w:val="2"/>
          <w:sz w:val="24"/>
          <w:szCs w:val="24"/>
          <w:lang w:eastAsia="zh-CN"/>
        </w:rPr>
        <w:t>19</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w:t>
      </w:r>
      <w:r w:rsidR="00924E3F">
        <w:rPr>
          <w:rFonts w:ascii="Arial" w:hAnsi="Arial" w:cs="Arial"/>
          <w:b/>
          <w:kern w:val="2"/>
          <w:sz w:val="24"/>
          <w:szCs w:val="24"/>
          <w:lang w:eastAsia="zh-CN"/>
        </w:rPr>
        <w:t>27</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w:t>
      </w:r>
      <w:r w:rsidR="00924E3F">
        <w:rPr>
          <w:rFonts w:ascii="Arial" w:hAnsi="Arial" w:cs="Arial"/>
          <w:b/>
          <w:kern w:val="2"/>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14:paraId="5E7AF304" w14:textId="77777777" w:rsidTr="00D96BD7">
        <w:tc>
          <w:tcPr>
            <w:tcW w:w="9641" w:type="dxa"/>
            <w:gridSpan w:val="9"/>
            <w:tcBorders>
              <w:top w:val="single" w:sz="4" w:space="0" w:color="auto"/>
              <w:left w:val="single" w:sz="4" w:space="0" w:color="auto"/>
              <w:right w:val="single" w:sz="4" w:space="0" w:color="auto"/>
            </w:tcBorders>
          </w:tcPr>
          <w:p w14:paraId="6041FC5A" w14:textId="77777777"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14:paraId="33498F63" w14:textId="77777777" w:rsidTr="00D96BD7">
        <w:tc>
          <w:tcPr>
            <w:tcW w:w="9641" w:type="dxa"/>
            <w:gridSpan w:val="9"/>
            <w:tcBorders>
              <w:left w:val="single" w:sz="4" w:space="0" w:color="auto"/>
              <w:right w:val="single" w:sz="4" w:space="0" w:color="auto"/>
            </w:tcBorders>
          </w:tcPr>
          <w:p w14:paraId="2DC9D6FE" w14:textId="4535CF93" w:rsidR="000B148C" w:rsidRDefault="000B148C" w:rsidP="00D96BD7">
            <w:pPr>
              <w:pStyle w:val="CRCoverPage"/>
              <w:spacing w:after="0"/>
              <w:jc w:val="center"/>
              <w:rPr>
                <w:noProof/>
              </w:rPr>
            </w:pPr>
            <w:r>
              <w:rPr>
                <w:b/>
                <w:noProof/>
                <w:sz w:val="32"/>
              </w:rPr>
              <w:t>CHANGE REQUEST</w:t>
            </w:r>
          </w:p>
        </w:tc>
      </w:tr>
      <w:tr w:rsidR="000B148C" w14:paraId="53A574B9" w14:textId="77777777" w:rsidTr="00D96BD7">
        <w:tc>
          <w:tcPr>
            <w:tcW w:w="9641" w:type="dxa"/>
            <w:gridSpan w:val="9"/>
            <w:tcBorders>
              <w:left w:val="single" w:sz="4" w:space="0" w:color="auto"/>
              <w:right w:val="single" w:sz="4" w:space="0" w:color="auto"/>
            </w:tcBorders>
          </w:tcPr>
          <w:p w14:paraId="280E9CE3" w14:textId="77777777" w:rsidR="000B148C" w:rsidRDefault="000B148C" w:rsidP="00D96BD7">
            <w:pPr>
              <w:pStyle w:val="CRCoverPage"/>
              <w:spacing w:after="0"/>
              <w:rPr>
                <w:noProof/>
                <w:sz w:val="8"/>
                <w:szCs w:val="8"/>
              </w:rPr>
            </w:pPr>
          </w:p>
        </w:tc>
      </w:tr>
      <w:tr w:rsidR="000B148C" w14:paraId="145FCCEF" w14:textId="77777777" w:rsidTr="00D96BD7">
        <w:tc>
          <w:tcPr>
            <w:tcW w:w="142" w:type="dxa"/>
            <w:tcBorders>
              <w:left w:val="single" w:sz="4" w:space="0" w:color="auto"/>
            </w:tcBorders>
          </w:tcPr>
          <w:p w14:paraId="0D7BC942" w14:textId="77777777" w:rsidR="000B148C" w:rsidRDefault="000B148C" w:rsidP="00D96BD7">
            <w:pPr>
              <w:pStyle w:val="CRCoverPage"/>
              <w:spacing w:after="0"/>
              <w:jc w:val="right"/>
              <w:rPr>
                <w:noProof/>
              </w:rPr>
            </w:pPr>
          </w:p>
        </w:tc>
        <w:tc>
          <w:tcPr>
            <w:tcW w:w="1559" w:type="dxa"/>
            <w:shd w:val="pct30" w:color="FFFF00" w:fill="auto"/>
          </w:tcPr>
          <w:p w14:paraId="60E4999A" w14:textId="77777777"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14:paraId="3CE5A4BA" w14:textId="77777777" w:rsidR="000B148C" w:rsidRDefault="000B148C" w:rsidP="00D96BD7">
            <w:pPr>
              <w:pStyle w:val="CRCoverPage"/>
              <w:spacing w:after="0"/>
              <w:jc w:val="center"/>
              <w:rPr>
                <w:noProof/>
              </w:rPr>
            </w:pPr>
            <w:r>
              <w:rPr>
                <w:b/>
                <w:noProof/>
                <w:sz w:val="28"/>
              </w:rPr>
              <w:t>CR</w:t>
            </w:r>
          </w:p>
        </w:tc>
        <w:tc>
          <w:tcPr>
            <w:tcW w:w="1276" w:type="dxa"/>
            <w:shd w:val="pct30" w:color="FFFF00" w:fill="auto"/>
          </w:tcPr>
          <w:p w14:paraId="50ED501B" w14:textId="37D5AF45" w:rsidR="000B148C" w:rsidRPr="00410371" w:rsidRDefault="00327862" w:rsidP="00D96BD7">
            <w:pPr>
              <w:pStyle w:val="CRCoverPage"/>
              <w:spacing w:after="0"/>
              <w:jc w:val="center"/>
              <w:rPr>
                <w:noProof/>
              </w:rPr>
            </w:pPr>
            <w:r>
              <w:rPr>
                <w:b/>
                <w:noProof/>
                <w:sz w:val="28"/>
              </w:rPr>
              <w:t>1399</w:t>
            </w:r>
          </w:p>
        </w:tc>
        <w:tc>
          <w:tcPr>
            <w:tcW w:w="709" w:type="dxa"/>
          </w:tcPr>
          <w:p w14:paraId="3B270229" w14:textId="77777777"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14:paraId="628ABD61" w14:textId="77777777" w:rsidR="000B148C" w:rsidRPr="00410371" w:rsidRDefault="000B148C" w:rsidP="00D96BD7">
            <w:pPr>
              <w:pStyle w:val="CRCoverPage"/>
              <w:spacing w:after="0"/>
              <w:jc w:val="center"/>
              <w:rPr>
                <w:b/>
                <w:noProof/>
              </w:rPr>
            </w:pPr>
            <w:r w:rsidRPr="003C63B6">
              <w:rPr>
                <w:b/>
                <w:noProof/>
                <w:sz w:val="28"/>
              </w:rPr>
              <w:t>-</w:t>
            </w:r>
          </w:p>
        </w:tc>
        <w:tc>
          <w:tcPr>
            <w:tcW w:w="2410" w:type="dxa"/>
          </w:tcPr>
          <w:p w14:paraId="7F900DF2" w14:textId="77777777"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409B4" w14:textId="11470E25" w:rsidR="000B148C" w:rsidRPr="00410371" w:rsidRDefault="000B148C" w:rsidP="00D96BD7">
            <w:pPr>
              <w:pStyle w:val="CRCoverPage"/>
              <w:spacing w:after="0"/>
              <w:jc w:val="center"/>
              <w:rPr>
                <w:noProof/>
                <w:sz w:val="28"/>
              </w:rPr>
            </w:pPr>
            <w:r w:rsidRPr="00C576FD">
              <w:rPr>
                <w:b/>
                <w:noProof/>
                <w:sz w:val="28"/>
              </w:rPr>
              <w:t>1</w:t>
            </w:r>
            <w:r w:rsidR="00855DF7">
              <w:rPr>
                <w:b/>
                <w:noProof/>
                <w:sz w:val="28"/>
              </w:rPr>
              <w:t>6</w:t>
            </w:r>
            <w:r>
              <w:rPr>
                <w:b/>
                <w:noProof/>
                <w:sz w:val="28"/>
              </w:rPr>
              <w:t>.</w:t>
            </w:r>
            <w:r w:rsidR="00855DF7">
              <w:rPr>
                <w:b/>
                <w:noProof/>
                <w:sz w:val="28"/>
              </w:rPr>
              <w:t>5</w:t>
            </w:r>
            <w:r>
              <w:rPr>
                <w:b/>
                <w:noProof/>
                <w:sz w:val="28"/>
              </w:rPr>
              <w:t>.0</w:t>
            </w:r>
          </w:p>
        </w:tc>
        <w:tc>
          <w:tcPr>
            <w:tcW w:w="143" w:type="dxa"/>
            <w:tcBorders>
              <w:right w:val="single" w:sz="4" w:space="0" w:color="auto"/>
            </w:tcBorders>
          </w:tcPr>
          <w:p w14:paraId="02A523EC" w14:textId="77777777" w:rsidR="000B148C" w:rsidRDefault="000B148C" w:rsidP="00D96BD7">
            <w:pPr>
              <w:pStyle w:val="CRCoverPage"/>
              <w:spacing w:after="0"/>
              <w:rPr>
                <w:noProof/>
              </w:rPr>
            </w:pPr>
          </w:p>
        </w:tc>
      </w:tr>
      <w:tr w:rsidR="000B148C" w14:paraId="1D76C364" w14:textId="77777777" w:rsidTr="00D96BD7">
        <w:tc>
          <w:tcPr>
            <w:tcW w:w="9641" w:type="dxa"/>
            <w:gridSpan w:val="9"/>
            <w:tcBorders>
              <w:left w:val="single" w:sz="4" w:space="0" w:color="auto"/>
              <w:right w:val="single" w:sz="4" w:space="0" w:color="auto"/>
            </w:tcBorders>
          </w:tcPr>
          <w:p w14:paraId="3A45A925" w14:textId="77777777" w:rsidR="000B148C" w:rsidRDefault="000B148C" w:rsidP="00D96BD7">
            <w:pPr>
              <w:pStyle w:val="CRCoverPage"/>
              <w:spacing w:after="0"/>
              <w:rPr>
                <w:noProof/>
              </w:rPr>
            </w:pPr>
          </w:p>
        </w:tc>
      </w:tr>
      <w:tr w:rsidR="000B148C" w14:paraId="5DDA7976" w14:textId="77777777" w:rsidTr="00D96BD7">
        <w:tc>
          <w:tcPr>
            <w:tcW w:w="9641" w:type="dxa"/>
            <w:gridSpan w:val="9"/>
            <w:tcBorders>
              <w:top w:val="single" w:sz="4" w:space="0" w:color="auto"/>
            </w:tcBorders>
          </w:tcPr>
          <w:p w14:paraId="703289B9" w14:textId="77777777"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14:paraId="44E7E567" w14:textId="77777777" w:rsidTr="00D96BD7">
        <w:tc>
          <w:tcPr>
            <w:tcW w:w="9641" w:type="dxa"/>
            <w:gridSpan w:val="9"/>
          </w:tcPr>
          <w:p w14:paraId="21729C6E" w14:textId="77777777" w:rsidR="000B148C" w:rsidRDefault="000B148C" w:rsidP="00D96BD7">
            <w:pPr>
              <w:pStyle w:val="CRCoverPage"/>
              <w:spacing w:after="0"/>
              <w:rPr>
                <w:noProof/>
                <w:sz w:val="8"/>
                <w:szCs w:val="8"/>
              </w:rPr>
            </w:pPr>
          </w:p>
        </w:tc>
      </w:tr>
    </w:tbl>
    <w:p w14:paraId="0F58782A" w14:textId="77777777"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14:paraId="22D8A9F1" w14:textId="77777777" w:rsidTr="00D96BD7">
        <w:tc>
          <w:tcPr>
            <w:tcW w:w="2835" w:type="dxa"/>
          </w:tcPr>
          <w:p w14:paraId="50068B45" w14:textId="77777777" w:rsidR="000B148C" w:rsidRDefault="000B148C" w:rsidP="00D96BD7">
            <w:pPr>
              <w:pStyle w:val="CRCoverPage"/>
              <w:tabs>
                <w:tab w:val="right" w:pos="2751"/>
              </w:tabs>
              <w:spacing w:after="0"/>
              <w:rPr>
                <w:b/>
                <w:i/>
                <w:noProof/>
              </w:rPr>
            </w:pPr>
            <w:r>
              <w:rPr>
                <w:b/>
                <w:i/>
                <w:noProof/>
              </w:rPr>
              <w:t>Proposed change affects:</w:t>
            </w:r>
          </w:p>
        </w:tc>
        <w:tc>
          <w:tcPr>
            <w:tcW w:w="1418" w:type="dxa"/>
          </w:tcPr>
          <w:p w14:paraId="2619AFC2" w14:textId="77777777"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6936" w14:textId="77777777" w:rsidR="000B148C" w:rsidRDefault="000B148C" w:rsidP="00D96BD7">
            <w:pPr>
              <w:pStyle w:val="CRCoverPage"/>
              <w:spacing w:after="0"/>
              <w:jc w:val="center"/>
              <w:rPr>
                <w:b/>
                <w:caps/>
                <w:noProof/>
              </w:rPr>
            </w:pPr>
          </w:p>
        </w:tc>
        <w:tc>
          <w:tcPr>
            <w:tcW w:w="709" w:type="dxa"/>
            <w:tcBorders>
              <w:left w:val="single" w:sz="4" w:space="0" w:color="auto"/>
            </w:tcBorders>
          </w:tcPr>
          <w:p w14:paraId="20691E40" w14:textId="77777777"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A4AB9" w14:textId="77777777" w:rsidR="000B148C" w:rsidRDefault="000B148C" w:rsidP="00D96BD7">
            <w:pPr>
              <w:pStyle w:val="CRCoverPage"/>
              <w:spacing w:after="0"/>
              <w:jc w:val="center"/>
              <w:rPr>
                <w:b/>
                <w:caps/>
                <w:noProof/>
              </w:rPr>
            </w:pPr>
            <w:r>
              <w:rPr>
                <w:b/>
                <w:caps/>
                <w:noProof/>
              </w:rPr>
              <w:t>x</w:t>
            </w:r>
          </w:p>
        </w:tc>
        <w:tc>
          <w:tcPr>
            <w:tcW w:w="2126" w:type="dxa"/>
          </w:tcPr>
          <w:p w14:paraId="34D1945E" w14:textId="77777777"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5A90C" w14:textId="77777777" w:rsidR="000B148C" w:rsidRDefault="000B148C" w:rsidP="00D96BD7">
            <w:pPr>
              <w:pStyle w:val="CRCoverPage"/>
              <w:spacing w:after="0"/>
              <w:jc w:val="center"/>
              <w:rPr>
                <w:b/>
                <w:caps/>
                <w:noProof/>
              </w:rPr>
            </w:pPr>
            <w:r>
              <w:rPr>
                <w:b/>
                <w:caps/>
                <w:noProof/>
              </w:rPr>
              <w:t>x</w:t>
            </w:r>
          </w:p>
        </w:tc>
        <w:tc>
          <w:tcPr>
            <w:tcW w:w="1418" w:type="dxa"/>
            <w:tcBorders>
              <w:left w:val="nil"/>
            </w:tcBorders>
          </w:tcPr>
          <w:p w14:paraId="10A31577" w14:textId="77777777"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B437B" w14:textId="77777777" w:rsidR="000B148C" w:rsidRDefault="000B148C" w:rsidP="00D96BD7">
            <w:pPr>
              <w:pStyle w:val="CRCoverPage"/>
              <w:spacing w:after="0"/>
              <w:jc w:val="center"/>
              <w:rPr>
                <w:b/>
                <w:bCs/>
                <w:caps/>
                <w:noProof/>
              </w:rPr>
            </w:pPr>
          </w:p>
        </w:tc>
      </w:tr>
    </w:tbl>
    <w:p w14:paraId="6CFC375F" w14:textId="77777777"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14:paraId="4EEA9567" w14:textId="77777777" w:rsidTr="00D96BD7">
        <w:tc>
          <w:tcPr>
            <w:tcW w:w="9640" w:type="dxa"/>
            <w:gridSpan w:val="11"/>
          </w:tcPr>
          <w:p w14:paraId="22E539E4" w14:textId="77777777" w:rsidR="000B148C" w:rsidRDefault="000B148C" w:rsidP="00D96BD7">
            <w:pPr>
              <w:pStyle w:val="CRCoverPage"/>
              <w:spacing w:after="0"/>
              <w:rPr>
                <w:noProof/>
                <w:sz w:val="8"/>
                <w:szCs w:val="8"/>
              </w:rPr>
            </w:pPr>
          </w:p>
        </w:tc>
      </w:tr>
      <w:tr w:rsidR="000B148C" w14:paraId="1179D1CE" w14:textId="77777777" w:rsidTr="00D96BD7">
        <w:tc>
          <w:tcPr>
            <w:tcW w:w="1843" w:type="dxa"/>
            <w:tcBorders>
              <w:top w:val="single" w:sz="4" w:space="0" w:color="auto"/>
              <w:left w:val="single" w:sz="4" w:space="0" w:color="auto"/>
            </w:tcBorders>
          </w:tcPr>
          <w:p w14:paraId="18726564" w14:textId="77777777"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8600D" w14:textId="317B7427" w:rsidR="000B148C" w:rsidRPr="00507E53" w:rsidRDefault="00B073BA" w:rsidP="00F14F83">
            <w:pPr>
              <w:pStyle w:val="CRCoverPage"/>
              <w:spacing w:after="0"/>
              <w:ind w:left="100"/>
              <w:rPr>
                <w:noProof/>
                <w:lang w:val="en-US"/>
              </w:rPr>
            </w:pPr>
            <w:r>
              <w:t>Editorial c</w:t>
            </w:r>
            <w:r w:rsidR="000B148C">
              <w:t xml:space="preserve">orrections </w:t>
            </w:r>
            <w:r w:rsidR="009F633A">
              <w:t>on RRC parameter name</w:t>
            </w:r>
            <w:r w:rsidR="00973A82">
              <w:t>s</w:t>
            </w:r>
            <w:r w:rsidR="009F633A">
              <w:t xml:space="preserve"> alignment </w:t>
            </w:r>
            <w:r>
              <w:rPr>
                <w:noProof/>
                <w:lang w:eastAsia="zh-CN"/>
              </w:rPr>
              <w:t>for EN-DC</w:t>
            </w:r>
            <w:r w:rsidR="00973A82">
              <w:rPr>
                <w:noProof/>
                <w:lang w:eastAsia="zh-CN"/>
              </w:rPr>
              <w:t>/NE-DC</w:t>
            </w:r>
            <w:r>
              <w:rPr>
                <w:noProof/>
                <w:lang w:eastAsia="zh-CN"/>
              </w:rPr>
              <w:t xml:space="preserve"> Coexistence</w:t>
            </w:r>
            <w:r w:rsidR="00216911">
              <w:rPr>
                <w:noProof/>
                <w:lang w:eastAsia="zh-CN"/>
              </w:rPr>
              <w:t xml:space="preserve"> (</w:t>
            </w:r>
            <w:r w:rsidR="00216911" w:rsidRPr="00216D70">
              <w:rPr>
                <w:rFonts w:cs="Arial"/>
              </w:rPr>
              <w:t>mirror</w:t>
            </w:r>
            <w:r w:rsidR="00BC2E7D">
              <w:rPr>
                <w:rFonts w:cs="Arial"/>
              </w:rPr>
              <w:t>ed to Rel-16</w:t>
            </w:r>
            <w:r w:rsidR="00216911" w:rsidRPr="00216D70">
              <w:rPr>
                <w:rFonts w:cs="Arial"/>
              </w:rPr>
              <w:t>)</w:t>
            </w:r>
          </w:p>
        </w:tc>
      </w:tr>
      <w:tr w:rsidR="000B148C" w14:paraId="1E35CF31" w14:textId="77777777" w:rsidTr="00D96BD7">
        <w:tc>
          <w:tcPr>
            <w:tcW w:w="1843" w:type="dxa"/>
            <w:tcBorders>
              <w:left w:val="single" w:sz="4" w:space="0" w:color="auto"/>
            </w:tcBorders>
          </w:tcPr>
          <w:p w14:paraId="097281B7"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08E6ED99" w14:textId="77777777" w:rsidR="000B148C" w:rsidRDefault="000B148C" w:rsidP="00D96BD7">
            <w:pPr>
              <w:pStyle w:val="CRCoverPage"/>
              <w:spacing w:after="0"/>
              <w:rPr>
                <w:noProof/>
                <w:sz w:val="8"/>
                <w:szCs w:val="8"/>
              </w:rPr>
            </w:pPr>
          </w:p>
        </w:tc>
      </w:tr>
      <w:tr w:rsidR="000B148C" w14:paraId="1702EF13" w14:textId="77777777" w:rsidTr="00D96BD7">
        <w:tc>
          <w:tcPr>
            <w:tcW w:w="1843" w:type="dxa"/>
            <w:tcBorders>
              <w:left w:val="single" w:sz="4" w:space="0" w:color="auto"/>
            </w:tcBorders>
          </w:tcPr>
          <w:p w14:paraId="115A3EA8" w14:textId="77777777"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25AD1" w14:textId="77777777" w:rsidR="000B148C" w:rsidRDefault="00665F7D" w:rsidP="00D96BD7">
            <w:pPr>
              <w:pStyle w:val="CRCoverPage"/>
              <w:spacing w:after="0"/>
              <w:ind w:left="100"/>
              <w:rPr>
                <w:noProof/>
              </w:rPr>
            </w:pPr>
            <w:r>
              <w:t xml:space="preserve">Lenovo, </w:t>
            </w:r>
            <w:r w:rsidR="000B148C">
              <w:t>Motorola Mobility</w:t>
            </w:r>
          </w:p>
        </w:tc>
      </w:tr>
      <w:tr w:rsidR="000B148C" w14:paraId="78E50F44" w14:textId="77777777" w:rsidTr="00D96BD7">
        <w:tc>
          <w:tcPr>
            <w:tcW w:w="1843" w:type="dxa"/>
            <w:tcBorders>
              <w:left w:val="single" w:sz="4" w:space="0" w:color="auto"/>
            </w:tcBorders>
          </w:tcPr>
          <w:p w14:paraId="669A7C00" w14:textId="77777777"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EC82" w14:textId="77777777" w:rsidR="000B148C" w:rsidRDefault="000B148C" w:rsidP="00D96BD7">
            <w:pPr>
              <w:pStyle w:val="CRCoverPage"/>
              <w:spacing w:after="0"/>
              <w:ind w:left="100"/>
              <w:rPr>
                <w:noProof/>
              </w:rPr>
            </w:pPr>
          </w:p>
        </w:tc>
      </w:tr>
      <w:tr w:rsidR="000B148C" w14:paraId="35DD13CF" w14:textId="77777777" w:rsidTr="00D96BD7">
        <w:tc>
          <w:tcPr>
            <w:tcW w:w="1843" w:type="dxa"/>
            <w:tcBorders>
              <w:left w:val="single" w:sz="4" w:space="0" w:color="auto"/>
            </w:tcBorders>
          </w:tcPr>
          <w:p w14:paraId="06878DF5"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195D9300" w14:textId="77777777" w:rsidR="000B148C" w:rsidRDefault="000B148C" w:rsidP="00D96BD7">
            <w:pPr>
              <w:pStyle w:val="CRCoverPage"/>
              <w:spacing w:after="0"/>
              <w:rPr>
                <w:noProof/>
                <w:sz w:val="8"/>
                <w:szCs w:val="8"/>
              </w:rPr>
            </w:pPr>
          </w:p>
        </w:tc>
      </w:tr>
      <w:tr w:rsidR="000B148C" w14:paraId="4318F06A" w14:textId="77777777" w:rsidTr="00D96BD7">
        <w:tc>
          <w:tcPr>
            <w:tcW w:w="1843" w:type="dxa"/>
            <w:tcBorders>
              <w:left w:val="single" w:sz="4" w:space="0" w:color="auto"/>
            </w:tcBorders>
          </w:tcPr>
          <w:p w14:paraId="7D4DB780" w14:textId="77777777"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14:paraId="29859865" w14:textId="0E7F6FE1" w:rsidR="000B148C" w:rsidRDefault="00924E3F" w:rsidP="00D96BD7">
            <w:pPr>
              <w:pStyle w:val="CRCoverPage"/>
              <w:spacing w:after="0"/>
              <w:ind w:left="100"/>
              <w:rPr>
                <w:noProof/>
              </w:rPr>
            </w:pPr>
            <w:r>
              <w:rPr>
                <w:noProof/>
                <w:lang w:eastAsia="zh-CN"/>
              </w:rPr>
              <w:t>NR_newRAT</w:t>
            </w:r>
            <w:r>
              <w:rPr>
                <w:lang w:eastAsia="zh-CN"/>
              </w:rPr>
              <w:t>-Core</w:t>
            </w:r>
          </w:p>
        </w:tc>
        <w:tc>
          <w:tcPr>
            <w:tcW w:w="567" w:type="dxa"/>
            <w:tcBorders>
              <w:left w:val="nil"/>
            </w:tcBorders>
          </w:tcPr>
          <w:p w14:paraId="05342DF1" w14:textId="77777777" w:rsidR="000B148C" w:rsidRDefault="000B148C" w:rsidP="00D96BD7">
            <w:pPr>
              <w:pStyle w:val="CRCoverPage"/>
              <w:spacing w:after="0"/>
              <w:ind w:right="100"/>
              <w:rPr>
                <w:noProof/>
              </w:rPr>
            </w:pPr>
          </w:p>
        </w:tc>
        <w:tc>
          <w:tcPr>
            <w:tcW w:w="1417" w:type="dxa"/>
            <w:gridSpan w:val="3"/>
            <w:tcBorders>
              <w:left w:val="nil"/>
            </w:tcBorders>
          </w:tcPr>
          <w:p w14:paraId="3DD32276" w14:textId="77777777"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DCD46" w14:textId="315F96EA" w:rsidR="000B148C" w:rsidRDefault="000B148C" w:rsidP="00D96BD7">
            <w:pPr>
              <w:pStyle w:val="CRCoverPage"/>
              <w:spacing w:after="0"/>
              <w:ind w:left="100"/>
              <w:rPr>
                <w:noProof/>
              </w:rPr>
            </w:pPr>
            <w:r>
              <w:t>202</w:t>
            </w:r>
            <w:r w:rsidR="00924E3F">
              <w:t>1</w:t>
            </w:r>
            <w:r>
              <w:t>-0</w:t>
            </w:r>
            <w:r w:rsidR="00924E3F">
              <w:t>5</w:t>
            </w:r>
            <w:r>
              <w:t>-</w:t>
            </w:r>
            <w:r w:rsidR="00924E3F">
              <w:t>2</w:t>
            </w:r>
            <w:r w:rsidR="00327862">
              <w:t>8</w:t>
            </w:r>
          </w:p>
        </w:tc>
      </w:tr>
      <w:tr w:rsidR="000B148C" w14:paraId="5416713F" w14:textId="77777777" w:rsidTr="00D96BD7">
        <w:tc>
          <w:tcPr>
            <w:tcW w:w="1843" w:type="dxa"/>
            <w:tcBorders>
              <w:left w:val="single" w:sz="4" w:space="0" w:color="auto"/>
            </w:tcBorders>
          </w:tcPr>
          <w:p w14:paraId="2ECBE142" w14:textId="77777777" w:rsidR="000B148C" w:rsidRDefault="000B148C" w:rsidP="00D96BD7">
            <w:pPr>
              <w:pStyle w:val="CRCoverPage"/>
              <w:spacing w:after="0"/>
              <w:rPr>
                <w:b/>
                <w:i/>
                <w:noProof/>
                <w:sz w:val="8"/>
                <w:szCs w:val="8"/>
              </w:rPr>
            </w:pPr>
          </w:p>
        </w:tc>
        <w:tc>
          <w:tcPr>
            <w:tcW w:w="1986" w:type="dxa"/>
            <w:gridSpan w:val="4"/>
          </w:tcPr>
          <w:p w14:paraId="5E8D7724" w14:textId="77777777" w:rsidR="000B148C" w:rsidRDefault="000B148C" w:rsidP="00D96BD7">
            <w:pPr>
              <w:pStyle w:val="CRCoverPage"/>
              <w:spacing w:after="0"/>
              <w:rPr>
                <w:noProof/>
                <w:sz w:val="8"/>
                <w:szCs w:val="8"/>
              </w:rPr>
            </w:pPr>
          </w:p>
        </w:tc>
        <w:tc>
          <w:tcPr>
            <w:tcW w:w="2267" w:type="dxa"/>
            <w:gridSpan w:val="2"/>
          </w:tcPr>
          <w:p w14:paraId="74209BEF" w14:textId="77777777" w:rsidR="000B148C" w:rsidRDefault="000B148C" w:rsidP="00D96BD7">
            <w:pPr>
              <w:pStyle w:val="CRCoverPage"/>
              <w:spacing w:after="0"/>
              <w:rPr>
                <w:noProof/>
                <w:sz w:val="8"/>
                <w:szCs w:val="8"/>
              </w:rPr>
            </w:pPr>
          </w:p>
        </w:tc>
        <w:tc>
          <w:tcPr>
            <w:tcW w:w="1417" w:type="dxa"/>
            <w:gridSpan w:val="3"/>
          </w:tcPr>
          <w:p w14:paraId="220B0355" w14:textId="77777777" w:rsidR="000B148C" w:rsidRDefault="000B148C" w:rsidP="00D96BD7">
            <w:pPr>
              <w:pStyle w:val="CRCoverPage"/>
              <w:spacing w:after="0"/>
              <w:rPr>
                <w:noProof/>
                <w:sz w:val="8"/>
                <w:szCs w:val="8"/>
              </w:rPr>
            </w:pPr>
          </w:p>
        </w:tc>
        <w:tc>
          <w:tcPr>
            <w:tcW w:w="2127" w:type="dxa"/>
            <w:tcBorders>
              <w:right w:val="single" w:sz="4" w:space="0" w:color="auto"/>
            </w:tcBorders>
          </w:tcPr>
          <w:p w14:paraId="1B8B8FC0" w14:textId="77777777" w:rsidR="000B148C" w:rsidRDefault="000B148C" w:rsidP="00D96BD7">
            <w:pPr>
              <w:pStyle w:val="CRCoverPage"/>
              <w:spacing w:after="0"/>
              <w:rPr>
                <w:noProof/>
                <w:sz w:val="8"/>
                <w:szCs w:val="8"/>
              </w:rPr>
            </w:pPr>
          </w:p>
        </w:tc>
      </w:tr>
      <w:tr w:rsidR="000B148C" w14:paraId="42830442" w14:textId="77777777" w:rsidTr="00D96BD7">
        <w:trPr>
          <w:cantSplit/>
        </w:trPr>
        <w:tc>
          <w:tcPr>
            <w:tcW w:w="1843" w:type="dxa"/>
            <w:tcBorders>
              <w:left w:val="single" w:sz="4" w:space="0" w:color="auto"/>
            </w:tcBorders>
          </w:tcPr>
          <w:p w14:paraId="7C035613" w14:textId="77777777"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14:paraId="270A0F17" w14:textId="1E3B8C03" w:rsidR="000B148C" w:rsidRDefault="00855DF7" w:rsidP="00D96BD7">
            <w:pPr>
              <w:pStyle w:val="CRCoverPage"/>
              <w:spacing w:after="0"/>
              <w:ind w:left="100" w:right="-609"/>
              <w:rPr>
                <w:b/>
                <w:noProof/>
              </w:rPr>
            </w:pPr>
            <w:r>
              <w:t>A</w:t>
            </w:r>
          </w:p>
        </w:tc>
        <w:tc>
          <w:tcPr>
            <w:tcW w:w="3402" w:type="dxa"/>
            <w:gridSpan w:val="5"/>
            <w:tcBorders>
              <w:left w:val="nil"/>
            </w:tcBorders>
          </w:tcPr>
          <w:p w14:paraId="47F1A651" w14:textId="77777777" w:rsidR="000B148C" w:rsidRDefault="000B148C" w:rsidP="00D96BD7">
            <w:pPr>
              <w:pStyle w:val="CRCoverPage"/>
              <w:spacing w:after="0"/>
              <w:rPr>
                <w:noProof/>
              </w:rPr>
            </w:pPr>
          </w:p>
        </w:tc>
        <w:tc>
          <w:tcPr>
            <w:tcW w:w="1417" w:type="dxa"/>
            <w:gridSpan w:val="3"/>
            <w:tcBorders>
              <w:left w:val="nil"/>
            </w:tcBorders>
          </w:tcPr>
          <w:p w14:paraId="1C865DC6" w14:textId="77777777"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416E" w14:textId="0A6DBD8F" w:rsidR="000B148C" w:rsidRDefault="000B148C" w:rsidP="00D96BD7">
            <w:pPr>
              <w:pStyle w:val="CRCoverPage"/>
              <w:spacing w:after="0"/>
              <w:ind w:left="100"/>
              <w:rPr>
                <w:noProof/>
              </w:rPr>
            </w:pPr>
            <w:r>
              <w:t>Rel-1</w:t>
            </w:r>
            <w:r w:rsidR="00855DF7">
              <w:t>6</w:t>
            </w:r>
          </w:p>
        </w:tc>
      </w:tr>
      <w:tr w:rsidR="000B148C" w14:paraId="144E2DFE" w14:textId="77777777" w:rsidTr="00D96BD7">
        <w:tc>
          <w:tcPr>
            <w:tcW w:w="1843" w:type="dxa"/>
            <w:tcBorders>
              <w:left w:val="single" w:sz="4" w:space="0" w:color="auto"/>
              <w:bottom w:val="single" w:sz="4" w:space="0" w:color="auto"/>
            </w:tcBorders>
          </w:tcPr>
          <w:p w14:paraId="37473603" w14:textId="77777777" w:rsidR="000B148C" w:rsidRDefault="000B148C" w:rsidP="00D96BD7">
            <w:pPr>
              <w:pStyle w:val="CRCoverPage"/>
              <w:spacing w:after="0"/>
              <w:rPr>
                <w:b/>
                <w:i/>
                <w:noProof/>
              </w:rPr>
            </w:pPr>
          </w:p>
        </w:tc>
        <w:tc>
          <w:tcPr>
            <w:tcW w:w="4677" w:type="dxa"/>
            <w:gridSpan w:val="8"/>
            <w:tcBorders>
              <w:bottom w:val="single" w:sz="4" w:space="0" w:color="auto"/>
            </w:tcBorders>
          </w:tcPr>
          <w:p w14:paraId="41EFE95B" w14:textId="77777777"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820DA" w14:textId="77777777"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1080A" w14:textId="77777777"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14:paraId="2814963F" w14:textId="77777777" w:rsidTr="00D96BD7">
        <w:tc>
          <w:tcPr>
            <w:tcW w:w="1843" w:type="dxa"/>
          </w:tcPr>
          <w:p w14:paraId="16473242" w14:textId="77777777" w:rsidR="000B148C" w:rsidRDefault="000B148C" w:rsidP="00D96BD7">
            <w:pPr>
              <w:pStyle w:val="CRCoverPage"/>
              <w:spacing w:after="0"/>
              <w:rPr>
                <w:b/>
                <w:i/>
                <w:noProof/>
                <w:sz w:val="8"/>
                <w:szCs w:val="8"/>
              </w:rPr>
            </w:pPr>
          </w:p>
        </w:tc>
        <w:tc>
          <w:tcPr>
            <w:tcW w:w="7797" w:type="dxa"/>
            <w:gridSpan w:val="10"/>
          </w:tcPr>
          <w:p w14:paraId="445FBE4E" w14:textId="77777777" w:rsidR="000B148C" w:rsidRDefault="000B148C" w:rsidP="00D96BD7">
            <w:pPr>
              <w:pStyle w:val="CRCoverPage"/>
              <w:spacing w:after="0"/>
              <w:rPr>
                <w:noProof/>
                <w:sz w:val="8"/>
                <w:szCs w:val="8"/>
              </w:rPr>
            </w:pPr>
          </w:p>
        </w:tc>
      </w:tr>
      <w:tr w:rsidR="000B148C" w14:paraId="7FEB7926" w14:textId="77777777" w:rsidTr="00D96BD7">
        <w:tc>
          <w:tcPr>
            <w:tcW w:w="2694" w:type="dxa"/>
            <w:gridSpan w:val="2"/>
            <w:tcBorders>
              <w:top w:val="single" w:sz="4" w:space="0" w:color="auto"/>
              <w:left w:val="single" w:sz="4" w:space="0" w:color="auto"/>
            </w:tcBorders>
          </w:tcPr>
          <w:p w14:paraId="38D4B58B" w14:textId="77777777"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7A616" w14:textId="21E4F7C9" w:rsidR="00065486" w:rsidRPr="009F633A" w:rsidRDefault="009F633A" w:rsidP="009F633A">
            <w:pPr>
              <w:pStyle w:val="CRCoverPage"/>
              <w:spacing w:after="0"/>
              <w:ind w:left="100"/>
              <w:rPr>
                <w:rFonts w:eastAsia="DengXian" w:cs="Arial"/>
                <w:i/>
                <w:iCs/>
                <w:lang w:eastAsia="zh-CN"/>
              </w:rPr>
            </w:pPr>
            <w:r>
              <w:rPr>
                <w:rFonts w:cs="Arial"/>
                <w:noProof/>
                <w:lang w:val="en-US"/>
              </w:rPr>
              <w:t>Alignment of</w:t>
            </w:r>
            <w:r w:rsidR="00B073BA" w:rsidRPr="000A13CA">
              <w:rPr>
                <w:rFonts w:cs="Arial"/>
                <w:noProof/>
                <w:lang w:val="en-US"/>
              </w:rPr>
              <w:t xml:space="preserve"> </w:t>
            </w:r>
            <w:r w:rsidR="00973A82">
              <w:rPr>
                <w:noProof/>
              </w:rPr>
              <w:t>EN-DC/NE-DC</w:t>
            </w:r>
            <w:r w:rsidR="00973A82">
              <w:rPr>
                <w:rFonts w:cs="Arial"/>
                <w:noProof/>
                <w:lang w:val="en-US"/>
              </w:rPr>
              <w:t xml:space="preserve"> </w:t>
            </w:r>
            <w:r w:rsidR="00B073BA">
              <w:rPr>
                <w:rFonts w:cs="Arial"/>
                <w:noProof/>
                <w:lang w:val="en-US"/>
              </w:rPr>
              <w:t xml:space="preserve">RRC parameter </w:t>
            </w:r>
            <w:r w:rsidR="00B073BA" w:rsidRPr="004B178A">
              <w:rPr>
                <w:rFonts w:cs="Arial"/>
                <w:noProof/>
                <w:lang w:val="en-US"/>
              </w:rPr>
              <w:t>name</w:t>
            </w:r>
            <w:r w:rsidR="00973A82">
              <w:rPr>
                <w:rFonts w:cs="Arial"/>
                <w:noProof/>
                <w:lang w:val="en-US"/>
              </w:rPr>
              <w:t>s.</w:t>
            </w:r>
          </w:p>
        </w:tc>
      </w:tr>
      <w:tr w:rsidR="000B148C" w14:paraId="27010507" w14:textId="77777777" w:rsidTr="00D96BD7">
        <w:tc>
          <w:tcPr>
            <w:tcW w:w="2694" w:type="dxa"/>
            <w:gridSpan w:val="2"/>
            <w:tcBorders>
              <w:left w:val="single" w:sz="4" w:space="0" w:color="auto"/>
            </w:tcBorders>
          </w:tcPr>
          <w:p w14:paraId="07939ADF"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44A91E6D" w14:textId="77777777" w:rsidR="000B148C" w:rsidRDefault="000B148C" w:rsidP="00D96BD7">
            <w:pPr>
              <w:pStyle w:val="CRCoverPage"/>
              <w:spacing w:after="0"/>
              <w:rPr>
                <w:noProof/>
                <w:sz w:val="8"/>
                <w:szCs w:val="8"/>
              </w:rPr>
            </w:pPr>
          </w:p>
        </w:tc>
      </w:tr>
      <w:tr w:rsidR="000B148C" w14:paraId="7B615EC2" w14:textId="77777777" w:rsidTr="00D96BD7">
        <w:tc>
          <w:tcPr>
            <w:tcW w:w="2694" w:type="dxa"/>
            <w:gridSpan w:val="2"/>
            <w:tcBorders>
              <w:left w:val="single" w:sz="4" w:space="0" w:color="auto"/>
            </w:tcBorders>
          </w:tcPr>
          <w:p w14:paraId="6D2AB7AE" w14:textId="77777777"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A4F7" w14:textId="7DA2DD0E" w:rsidR="000B148C" w:rsidRPr="00242EAE" w:rsidRDefault="00065486" w:rsidP="00065486">
            <w:pPr>
              <w:pStyle w:val="CRCoverPage"/>
              <w:spacing w:after="0"/>
              <w:ind w:left="100"/>
              <w:rPr>
                <w:rFonts w:cs="Arial"/>
                <w:noProof/>
              </w:rPr>
            </w:pPr>
            <w:r w:rsidRPr="00065486">
              <w:rPr>
                <w:rFonts w:cs="Arial"/>
                <w:noProof/>
              </w:rPr>
              <w:t>[</w:t>
            </w:r>
            <w:r w:rsidR="009F633A" w:rsidRPr="009F633A">
              <w:rPr>
                <w:rFonts w:cs="Arial"/>
                <w:noProof/>
              </w:rPr>
              <w:t>105-e-NR-MRDC-CA-01</w:t>
            </w:r>
            <w:r w:rsidRPr="00065486">
              <w:rPr>
                <w:rFonts w:cs="Arial"/>
                <w:noProof/>
              </w:rPr>
              <w:t>]</w:t>
            </w:r>
            <w:r w:rsidR="00242EAE">
              <w:rPr>
                <w:rFonts w:cs="Arial"/>
                <w:noProof/>
              </w:rPr>
              <w:t xml:space="preserve"> </w:t>
            </w:r>
            <w:r w:rsidR="009F633A">
              <w:t>RRC parameter</w:t>
            </w:r>
            <w:r w:rsidR="009F633A">
              <w:rPr>
                <w:rFonts w:cs="Arial"/>
                <w:noProof/>
              </w:rPr>
              <w:t xml:space="preserve"> </w:t>
            </w:r>
            <w:r w:rsidR="009F633A" w:rsidRPr="00024939">
              <w:rPr>
                <w:rFonts w:cs="Arial"/>
                <w:i/>
                <w:iCs/>
              </w:rPr>
              <w:t>subframeAssignment-r15</w:t>
            </w:r>
            <w:r w:rsidR="009F633A" w:rsidRPr="00725365">
              <w:rPr>
                <w:rFonts w:ascii="Times New Roman" w:hAnsi="Times New Roman"/>
              </w:rPr>
              <w:t xml:space="preserve"> </w:t>
            </w:r>
            <w:r w:rsidR="009F633A" w:rsidRPr="00024939">
              <w:rPr>
                <w:rFonts w:cs="Arial"/>
              </w:rPr>
              <w:t xml:space="preserve">is replaced with </w:t>
            </w:r>
            <w:r w:rsidR="009F633A" w:rsidRPr="00024939">
              <w:rPr>
                <w:rFonts w:cs="Arial"/>
                <w:i/>
                <w:iCs/>
              </w:rPr>
              <w:t>tdm-PatternConfig/tdm-PatternConfigNE-DC</w:t>
            </w:r>
          </w:p>
        </w:tc>
      </w:tr>
      <w:tr w:rsidR="000B148C" w14:paraId="1754C06E" w14:textId="77777777" w:rsidTr="00D96BD7">
        <w:tc>
          <w:tcPr>
            <w:tcW w:w="2694" w:type="dxa"/>
            <w:gridSpan w:val="2"/>
            <w:tcBorders>
              <w:left w:val="single" w:sz="4" w:space="0" w:color="auto"/>
            </w:tcBorders>
          </w:tcPr>
          <w:p w14:paraId="617D402C"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1D13B007" w14:textId="77777777" w:rsidR="000B148C" w:rsidRDefault="000B148C" w:rsidP="00D96BD7">
            <w:pPr>
              <w:pStyle w:val="CRCoverPage"/>
              <w:spacing w:after="0"/>
              <w:rPr>
                <w:noProof/>
                <w:sz w:val="8"/>
                <w:szCs w:val="8"/>
              </w:rPr>
            </w:pPr>
          </w:p>
        </w:tc>
      </w:tr>
      <w:tr w:rsidR="000B148C" w14:paraId="7FEAB203" w14:textId="77777777" w:rsidTr="00D96BD7">
        <w:tc>
          <w:tcPr>
            <w:tcW w:w="2694" w:type="dxa"/>
            <w:gridSpan w:val="2"/>
            <w:tcBorders>
              <w:left w:val="single" w:sz="4" w:space="0" w:color="auto"/>
              <w:bottom w:val="single" w:sz="4" w:space="0" w:color="auto"/>
            </w:tcBorders>
          </w:tcPr>
          <w:p w14:paraId="2967052B" w14:textId="77777777"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243AA" w14:textId="2C53BFBE" w:rsidR="000B148C" w:rsidRPr="00024939" w:rsidRDefault="00024939" w:rsidP="0054261F">
            <w:pPr>
              <w:pStyle w:val="CRCoverPage"/>
              <w:spacing w:after="0"/>
              <w:ind w:left="100"/>
              <w:rPr>
                <w:rFonts w:cs="Arial"/>
              </w:rPr>
            </w:pPr>
            <w:r>
              <w:rPr>
                <w:lang w:eastAsia="ja-JP" w:bidi="hi-IN"/>
              </w:rPr>
              <w:t>Not</w:t>
            </w:r>
            <w:r w:rsidRPr="000D2608">
              <w:rPr>
                <w:lang w:eastAsia="ja-JP" w:bidi="hi-IN"/>
              </w:rPr>
              <w:t xml:space="preserve"> aligned</w:t>
            </w:r>
            <w:r>
              <w:rPr>
                <w:rFonts w:cs="Arial"/>
              </w:rPr>
              <w:t xml:space="preserve"> and inconsistent specifications. </w:t>
            </w:r>
          </w:p>
        </w:tc>
      </w:tr>
      <w:tr w:rsidR="000B148C" w14:paraId="39AAFC89" w14:textId="77777777" w:rsidTr="00D96BD7">
        <w:tc>
          <w:tcPr>
            <w:tcW w:w="2694" w:type="dxa"/>
            <w:gridSpan w:val="2"/>
          </w:tcPr>
          <w:p w14:paraId="69BC1473" w14:textId="77777777" w:rsidR="000B148C" w:rsidRDefault="000B148C" w:rsidP="00D96BD7">
            <w:pPr>
              <w:pStyle w:val="CRCoverPage"/>
              <w:spacing w:after="0"/>
              <w:rPr>
                <w:b/>
                <w:i/>
                <w:noProof/>
                <w:sz w:val="8"/>
                <w:szCs w:val="8"/>
              </w:rPr>
            </w:pPr>
          </w:p>
        </w:tc>
        <w:tc>
          <w:tcPr>
            <w:tcW w:w="6946" w:type="dxa"/>
            <w:gridSpan w:val="9"/>
          </w:tcPr>
          <w:p w14:paraId="6F696740" w14:textId="77777777" w:rsidR="000B148C" w:rsidRDefault="000B148C" w:rsidP="00D96BD7">
            <w:pPr>
              <w:pStyle w:val="CRCoverPage"/>
              <w:spacing w:after="0"/>
              <w:rPr>
                <w:noProof/>
                <w:sz w:val="8"/>
                <w:szCs w:val="8"/>
              </w:rPr>
            </w:pPr>
          </w:p>
        </w:tc>
      </w:tr>
      <w:tr w:rsidR="000B148C" w14:paraId="017E2800" w14:textId="77777777" w:rsidTr="00D96BD7">
        <w:tc>
          <w:tcPr>
            <w:tcW w:w="2694" w:type="dxa"/>
            <w:gridSpan w:val="2"/>
            <w:tcBorders>
              <w:top w:val="single" w:sz="4" w:space="0" w:color="auto"/>
              <w:left w:val="single" w:sz="4" w:space="0" w:color="auto"/>
            </w:tcBorders>
          </w:tcPr>
          <w:p w14:paraId="6FA6D807" w14:textId="77777777"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A7096" w14:textId="4E76882E" w:rsidR="000B148C" w:rsidRDefault="00B053F9" w:rsidP="00D96BD7">
            <w:pPr>
              <w:pStyle w:val="CRCoverPage"/>
              <w:spacing w:after="0"/>
              <w:ind w:left="100"/>
              <w:rPr>
                <w:noProof/>
              </w:rPr>
            </w:pPr>
            <w:r>
              <w:rPr>
                <w:rFonts w:cs="Arial"/>
                <w:noProof/>
              </w:rPr>
              <w:t xml:space="preserve">5.1, 6, </w:t>
            </w:r>
            <w:r w:rsidR="003B7FAD">
              <w:rPr>
                <w:rFonts w:cs="Arial"/>
                <w:noProof/>
              </w:rPr>
              <w:t xml:space="preserve">7, 7.1, 7.3, </w:t>
            </w:r>
            <w:r>
              <w:rPr>
                <w:rFonts w:cs="Arial"/>
                <w:noProof/>
              </w:rPr>
              <w:t>8</w:t>
            </w:r>
            <w:r w:rsidR="000174B1">
              <w:rPr>
                <w:rFonts w:cs="Arial"/>
                <w:noProof/>
              </w:rPr>
              <w:t xml:space="preserve">, 8.3, 9, </w:t>
            </w:r>
            <w:r w:rsidR="00AF49B1">
              <w:rPr>
                <w:rFonts w:cs="Arial"/>
                <w:noProof/>
              </w:rPr>
              <w:t>10</w:t>
            </w:r>
          </w:p>
        </w:tc>
      </w:tr>
      <w:tr w:rsidR="000B148C" w14:paraId="6F404F21" w14:textId="77777777" w:rsidTr="00D96BD7">
        <w:tc>
          <w:tcPr>
            <w:tcW w:w="2694" w:type="dxa"/>
            <w:gridSpan w:val="2"/>
            <w:tcBorders>
              <w:left w:val="single" w:sz="4" w:space="0" w:color="auto"/>
            </w:tcBorders>
          </w:tcPr>
          <w:p w14:paraId="5FD14511"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7A537870" w14:textId="77777777" w:rsidR="000B148C" w:rsidRDefault="000B148C" w:rsidP="00D96BD7">
            <w:pPr>
              <w:pStyle w:val="CRCoverPage"/>
              <w:spacing w:after="0"/>
              <w:rPr>
                <w:noProof/>
                <w:sz w:val="8"/>
                <w:szCs w:val="8"/>
              </w:rPr>
            </w:pPr>
          </w:p>
        </w:tc>
      </w:tr>
      <w:tr w:rsidR="000B148C" w14:paraId="03813717" w14:textId="77777777" w:rsidTr="00D96BD7">
        <w:tc>
          <w:tcPr>
            <w:tcW w:w="2694" w:type="dxa"/>
            <w:gridSpan w:val="2"/>
            <w:tcBorders>
              <w:left w:val="single" w:sz="4" w:space="0" w:color="auto"/>
            </w:tcBorders>
          </w:tcPr>
          <w:p w14:paraId="11289B4E" w14:textId="77777777"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AAB9E" w14:textId="77777777"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B3A7" w14:textId="77777777" w:rsidR="000B148C" w:rsidRDefault="000B148C" w:rsidP="00D96BD7">
            <w:pPr>
              <w:pStyle w:val="CRCoverPage"/>
              <w:spacing w:after="0"/>
              <w:jc w:val="center"/>
              <w:rPr>
                <w:b/>
                <w:caps/>
                <w:noProof/>
              </w:rPr>
            </w:pPr>
            <w:r>
              <w:rPr>
                <w:b/>
                <w:caps/>
                <w:noProof/>
              </w:rPr>
              <w:t>N</w:t>
            </w:r>
          </w:p>
        </w:tc>
        <w:tc>
          <w:tcPr>
            <w:tcW w:w="2977" w:type="dxa"/>
            <w:gridSpan w:val="4"/>
          </w:tcPr>
          <w:p w14:paraId="1B56CCAF" w14:textId="77777777"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72632" w14:textId="77777777" w:rsidR="000B148C" w:rsidRDefault="000B148C" w:rsidP="00D96BD7">
            <w:pPr>
              <w:pStyle w:val="CRCoverPage"/>
              <w:spacing w:after="0"/>
              <w:ind w:left="99"/>
              <w:rPr>
                <w:noProof/>
              </w:rPr>
            </w:pPr>
          </w:p>
        </w:tc>
      </w:tr>
      <w:tr w:rsidR="000B148C" w14:paraId="63B6F477" w14:textId="77777777" w:rsidTr="00D96BD7">
        <w:tc>
          <w:tcPr>
            <w:tcW w:w="2694" w:type="dxa"/>
            <w:gridSpan w:val="2"/>
            <w:tcBorders>
              <w:left w:val="single" w:sz="4" w:space="0" w:color="auto"/>
            </w:tcBorders>
          </w:tcPr>
          <w:p w14:paraId="0F2B28A1" w14:textId="77777777"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24F9B" w14:textId="77777777"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99BF" w14:textId="77777777" w:rsidR="000B148C" w:rsidRDefault="000B148C" w:rsidP="00D96BD7">
            <w:pPr>
              <w:pStyle w:val="CRCoverPage"/>
              <w:spacing w:after="0"/>
              <w:jc w:val="center"/>
              <w:rPr>
                <w:b/>
                <w:caps/>
                <w:noProof/>
              </w:rPr>
            </w:pPr>
          </w:p>
        </w:tc>
        <w:tc>
          <w:tcPr>
            <w:tcW w:w="2977" w:type="dxa"/>
            <w:gridSpan w:val="4"/>
          </w:tcPr>
          <w:p w14:paraId="363ADCD9" w14:textId="77777777"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74DF9" w14:textId="3BF02A2D" w:rsidR="000B148C" w:rsidRDefault="000B148C" w:rsidP="00D96BD7">
            <w:pPr>
              <w:pStyle w:val="CRCoverPage"/>
              <w:spacing w:after="0"/>
              <w:ind w:left="99"/>
              <w:rPr>
                <w:noProof/>
              </w:rPr>
            </w:pPr>
            <w:r>
              <w:rPr>
                <w:noProof/>
              </w:rPr>
              <w:t>TS 36.21</w:t>
            </w:r>
            <w:r w:rsidR="00024939">
              <w:rPr>
                <w:noProof/>
              </w:rPr>
              <w:t>2</w:t>
            </w:r>
          </w:p>
        </w:tc>
      </w:tr>
      <w:tr w:rsidR="000B148C" w14:paraId="0C7F63E6" w14:textId="77777777" w:rsidTr="00D96BD7">
        <w:tc>
          <w:tcPr>
            <w:tcW w:w="2694" w:type="dxa"/>
            <w:gridSpan w:val="2"/>
            <w:tcBorders>
              <w:left w:val="single" w:sz="4" w:space="0" w:color="auto"/>
            </w:tcBorders>
          </w:tcPr>
          <w:p w14:paraId="7CCD5D1B" w14:textId="77777777"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D9E1"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87D5A" w14:textId="77777777" w:rsidR="000B148C" w:rsidRDefault="000B148C" w:rsidP="00D96BD7">
            <w:pPr>
              <w:pStyle w:val="CRCoverPage"/>
              <w:spacing w:after="0"/>
              <w:jc w:val="center"/>
              <w:rPr>
                <w:b/>
                <w:caps/>
                <w:noProof/>
              </w:rPr>
            </w:pPr>
            <w:r>
              <w:rPr>
                <w:b/>
                <w:caps/>
                <w:noProof/>
              </w:rPr>
              <w:t>X</w:t>
            </w:r>
          </w:p>
        </w:tc>
        <w:tc>
          <w:tcPr>
            <w:tcW w:w="2977" w:type="dxa"/>
            <w:gridSpan w:val="4"/>
          </w:tcPr>
          <w:p w14:paraId="38DDE633" w14:textId="77777777"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F9C9" w14:textId="77777777" w:rsidR="000B148C" w:rsidRDefault="000B148C" w:rsidP="00D96BD7">
            <w:pPr>
              <w:pStyle w:val="CRCoverPage"/>
              <w:spacing w:after="0"/>
              <w:ind w:left="99"/>
              <w:rPr>
                <w:noProof/>
              </w:rPr>
            </w:pPr>
            <w:r>
              <w:rPr>
                <w:noProof/>
              </w:rPr>
              <w:t xml:space="preserve">TS/TR ... CR ... </w:t>
            </w:r>
          </w:p>
        </w:tc>
      </w:tr>
      <w:tr w:rsidR="000B148C" w14:paraId="5F0BAE43" w14:textId="77777777" w:rsidTr="00D96BD7">
        <w:tc>
          <w:tcPr>
            <w:tcW w:w="2694" w:type="dxa"/>
            <w:gridSpan w:val="2"/>
            <w:tcBorders>
              <w:left w:val="single" w:sz="4" w:space="0" w:color="auto"/>
            </w:tcBorders>
          </w:tcPr>
          <w:p w14:paraId="0E2813CC" w14:textId="77777777"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C3727"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95EE" w14:textId="77777777" w:rsidR="000B148C" w:rsidRDefault="000B148C" w:rsidP="00D96BD7">
            <w:pPr>
              <w:pStyle w:val="CRCoverPage"/>
              <w:spacing w:after="0"/>
              <w:jc w:val="center"/>
              <w:rPr>
                <w:b/>
                <w:caps/>
                <w:noProof/>
              </w:rPr>
            </w:pPr>
            <w:r>
              <w:rPr>
                <w:b/>
                <w:caps/>
                <w:noProof/>
              </w:rPr>
              <w:t>X</w:t>
            </w:r>
          </w:p>
        </w:tc>
        <w:tc>
          <w:tcPr>
            <w:tcW w:w="2977" w:type="dxa"/>
            <w:gridSpan w:val="4"/>
          </w:tcPr>
          <w:p w14:paraId="71809F3A" w14:textId="77777777"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9771E" w14:textId="77777777" w:rsidR="000B148C" w:rsidRDefault="000B148C" w:rsidP="00D96BD7">
            <w:pPr>
              <w:pStyle w:val="CRCoverPage"/>
              <w:spacing w:after="0"/>
              <w:ind w:left="99"/>
              <w:rPr>
                <w:noProof/>
              </w:rPr>
            </w:pPr>
            <w:r>
              <w:rPr>
                <w:noProof/>
              </w:rPr>
              <w:t xml:space="preserve">TS/TR ... CR ... </w:t>
            </w:r>
          </w:p>
        </w:tc>
      </w:tr>
      <w:tr w:rsidR="000B148C" w14:paraId="5B6717F6" w14:textId="77777777" w:rsidTr="00D96BD7">
        <w:tc>
          <w:tcPr>
            <w:tcW w:w="2694" w:type="dxa"/>
            <w:gridSpan w:val="2"/>
            <w:tcBorders>
              <w:left w:val="single" w:sz="4" w:space="0" w:color="auto"/>
            </w:tcBorders>
          </w:tcPr>
          <w:p w14:paraId="5E291DA0" w14:textId="77777777" w:rsidR="000B148C" w:rsidRDefault="000B148C" w:rsidP="00D96BD7">
            <w:pPr>
              <w:pStyle w:val="CRCoverPage"/>
              <w:spacing w:after="0"/>
              <w:rPr>
                <w:b/>
                <w:i/>
                <w:noProof/>
              </w:rPr>
            </w:pPr>
          </w:p>
        </w:tc>
        <w:tc>
          <w:tcPr>
            <w:tcW w:w="6946" w:type="dxa"/>
            <w:gridSpan w:val="9"/>
            <w:tcBorders>
              <w:right w:val="single" w:sz="4" w:space="0" w:color="auto"/>
            </w:tcBorders>
          </w:tcPr>
          <w:p w14:paraId="6A62626E" w14:textId="77777777" w:rsidR="000B148C" w:rsidRDefault="000B148C" w:rsidP="00D96BD7">
            <w:pPr>
              <w:pStyle w:val="CRCoverPage"/>
              <w:spacing w:after="0"/>
              <w:rPr>
                <w:noProof/>
              </w:rPr>
            </w:pPr>
          </w:p>
        </w:tc>
      </w:tr>
      <w:tr w:rsidR="000B148C" w14:paraId="3446FF4A" w14:textId="77777777" w:rsidTr="00D96BD7">
        <w:tc>
          <w:tcPr>
            <w:tcW w:w="2694" w:type="dxa"/>
            <w:gridSpan w:val="2"/>
            <w:tcBorders>
              <w:left w:val="single" w:sz="4" w:space="0" w:color="auto"/>
              <w:bottom w:val="single" w:sz="4" w:space="0" w:color="auto"/>
            </w:tcBorders>
          </w:tcPr>
          <w:p w14:paraId="1D0F17D4" w14:textId="77777777"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1E339" w14:textId="77777777" w:rsidR="000B148C" w:rsidRDefault="000B148C" w:rsidP="00D96BD7">
            <w:pPr>
              <w:pStyle w:val="CRCoverPage"/>
              <w:spacing w:after="0"/>
              <w:ind w:left="100"/>
              <w:rPr>
                <w:noProof/>
              </w:rPr>
            </w:pPr>
          </w:p>
        </w:tc>
      </w:tr>
      <w:tr w:rsidR="000B148C" w:rsidRPr="008863B9" w14:paraId="60AA560D" w14:textId="77777777" w:rsidTr="00D96BD7">
        <w:tc>
          <w:tcPr>
            <w:tcW w:w="2694" w:type="dxa"/>
            <w:gridSpan w:val="2"/>
            <w:tcBorders>
              <w:top w:val="single" w:sz="4" w:space="0" w:color="auto"/>
              <w:bottom w:val="single" w:sz="4" w:space="0" w:color="auto"/>
            </w:tcBorders>
          </w:tcPr>
          <w:p w14:paraId="22BC7DD8" w14:textId="77777777"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97A5" w14:textId="77777777" w:rsidR="000B148C" w:rsidRPr="008863B9" w:rsidRDefault="000B148C" w:rsidP="00D96BD7">
            <w:pPr>
              <w:pStyle w:val="CRCoverPage"/>
              <w:spacing w:after="0"/>
              <w:ind w:left="100"/>
              <w:rPr>
                <w:noProof/>
                <w:sz w:val="8"/>
                <w:szCs w:val="8"/>
              </w:rPr>
            </w:pPr>
          </w:p>
        </w:tc>
      </w:tr>
      <w:tr w:rsidR="000B148C" w14:paraId="4E864298" w14:textId="77777777" w:rsidTr="00D96BD7">
        <w:tc>
          <w:tcPr>
            <w:tcW w:w="2694" w:type="dxa"/>
            <w:gridSpan w:val="2"/>
            <w:tcBorders>
              <w:top w:val="single" w:sz="4" w:space="0" w:color="auto"/>
              <w:left w:val="single" w:sz="4" w:space="0" w:color="auto"/>
              <w:bottom w:val="single" w:sz="4" w:space="0" w:color="auto"/>
            </w:tcBorders>
          </w:tcPr>
          <w:p w14:paraId="01B42B02" w14:textId="77777777"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AFFC" w14:textId="77777777" w:rsidR="000B148C" w:rsidRDefault="000B148C" w:rsidP="00D96BD7">
            <w:pPr>
              <w:pStyle w:val="CRCoverPage"/>
              <w:spacing w:after="0"/>
              <w:ind w:left="100"/>
              <w:rPr>
                <w:noProof/>
              </w:rPr>
            </w:pPr>
          </w:p>
        </w:tc>
      </w:tr>
    </w:tbl>
    <w:p w14:paraId="0FB5AF4B" w14:textId="77777777" w:rsidR="000B148C" w:rsidRDefault="000B148C" w:rsidP="000B148C">
      <w:pPr>
        <w:pStyle w:val="CRCoverPage"/>
        <w:spacing w:after="0"/>
        <w:rPr>
          <w:noProof/>
          <w:sz w:val="8"/>
          <w:szCs w:val="8"/>
        </w:rPr>
      </w:pPr>
    </w:p>
    <w:p w14:paraId="48127D34" w14:textId="77777777" w:rsidR="000B148C" w:rsidRDefault="000B148C" w:rsidP="000B148C">
      <w:pPr>
        <w:spacing w:after="0"/>
        <w:rPr>
          <w:rFonts w:ascii="Arial" w:hAnsi="Arial" w:cs="Arial"/>
          <w:bCs/>
          <w:lang w:val="en-CA"/>
        </w:rPr>
      </w:pPr>
      <w:r>
        <w:rPr>
          <w:rFonts w:ascii="Arial" w:hAnsi="Arial" w:cs="Arial"/>
          <w:bCs/>
          <w:lang w:val="en-CA"/>
        </w:rPr>
        <w:br w:type="page"/>
      </w:r>
    </w:p>
    <w:p w14:paraId="085A0D22" w14:textId="77777777" w:rsidR="00BA47CA" w:rsidRPr="0023299F" w:rsidRDefault="00BA47CA" w:rsidP="00BA47CA">
      <w:pPr>
        <w:pStyle w:val="Heading2"/>
      </w:pPr>
      <w:bookmarkStart w:id="2" w:name="_Toc415085426"/>
      <w:bookmarkStart w:id="3" w:name="_Toc415085478"/>
      <w:r w:rsidRPr="0023299F">
        <w:rPr>
          <w:rFonts w:hint="eastAsia"/>
        </w:rPr>
        <w:lastRenderedPageBreak/>
        <w:t>5.1</w:t>
      </w:r>
      <w:r w:rsidRPr="0023299F">
        <w:rPr>
          <w:rFonts w:hint="eastAsia"/>
        </w:rPr>
        <w:tab/>
      </w:r>
      <w:r w:rsidRPr="0023299F">
        <w:t>Uplink power control</w:t>
      </w:r>
      <w:bookmarkEnd w:id="2"/>
    </w:p>
    <w:p w14:paraId="261E5E49" w14:textId="77777777" w:rsidR="00F05078" w:rsidRPr="0023299F" w:rsidRDefault="00F05078" w:rsidP="00F05078">
      <w:bookmarkStart w:id="4" w:name="_Hlk73035664"/>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14:paraId="7613ED5C" w14:textId="77777777" w:rsidR="00F05078" w:rsidRPr="0023299F" w:rsidRDefault="00F05078" w:rsidP="00F05078">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14:paraId="7585D044"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14:paraId="2993A5A2" w14:textId="77777777" w:rsidR="00F05078" w:rsidRPr="0023299F" w:rsidRDefault="00F05078" w:rsidP="00F05078">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14:paraId="2046051B" w14:textId="77777777" w:rsidR="00F05078" w:rsidRDefault="00F05078" w:rsidP="00F05078">
      <w:pPr>
        <w:rPr>
          <w:lang w:val="en-US" w:eastAsia="ko-KR"/>
        </w:rPr>
      </w:pPr>
      <w:r w:rsidRPr="0023299F">
        <w:rPr>
          <w:lang w:val="en-US" w:eastAsia="ko-KR"/>
        </w:rPr>
        <w:t xml:space="preserve">Throughout this </w:t>
      </w:r>
      <w:r>
        <w:rPr>
          <w:lang w:val="en-US" w:eastAsia="ko-KR"/>
        </w:rPr>
        <w:t>clause</w:t>
      </w:r>
      <w:r w:rsidRPr="0023299F">
        <w:rPr>
          <w:lang w:val="en-US" w:eastAsia="ko-KR"/>
        </w:rPr>
        <w:t xml:space="preserve">, </w:t>
      </w:r>
    </w:p>
    <w:p w14:paraId="393E9AB3" w14:textId="77777777" w:rsidR="00F05078" w:rsidRDefault="00F05078" w:rsidP="00F05078">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B72D49" wp14:editId="5151053D">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2C42C616" wp14:editId="18B5F410">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31C1A037" w14:textId="77777777" w:rsidR="00F05078" w:rsidRDefault="00F05078" w:rsidP="00F05078">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w14:anchorId="28959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2pt" o:ole="">
            <v:imagedata r:id="rId13" o:title=""/>
          </v:shape>
          <o:OLEObject Type="Embed" ProgID="Equation.3" ShapeID="_x0000_i1025" DrawAspect="Content" ObjectID="_1683719413"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w14:anchorId="0E0B175F">
          <v:shape id="_x0000_i1026" type="#_x0000_t75" style="width:32.4pt;height:16.8pt" o:ole="">
            <v:imagedata r:id="rId15" o:title=""/>
          </v:shape>
          <o:OLEObject Type="Embed" ProgID="Equation.3" ShapeID="_x0000_i1026" DrawAspect="Content" ObjectID="_1683719414" r:id="rId16"/>
        </w:object>
      </w:r>
      <w:r w:rsidRPr="0023299F">
        <w:t>, otherwise</w:t>
      </w:r>
      <w:r w:rsidRPr="0023299F">
        <w:rPr>
          <w:i/>
          <w:position w:val="-14"/>
          <w:lang w:val="en-US" w:eastAsia="ko-KR"/>
        </w:rPr>
        <w:object w:dxaOrig="756" w:dyaOrig="384" w14:anchorId="5A8C546D">
          <v:shape id="_x0000_i1027" type="#_x0000_t75" style="width:37.8pt;height:19.2pt" o:ole="">
            <v:imagedata r:id="rId17" o:title=""/>
          </v:shape>
          <o:OLEObject Type="Embed" ProgID="Equation.3" ShapeID="_x0000_i1027" DrawAspect="Content" ObjectID="_1683719415" r:id="rId18"/>
        </w:object>
      </w:r>
      <w:r w:rsidRPr="0023299F">
        <w:t>.</w:t>
      </w:r>
    </w:p>
    <w:p w14:paraId="6C2C39FD" w14:textId="77777777" w:rsidR="00F05078" w:rsidRPr="0023299F" w:rsidRDefault="00F05078" w:rsidP="00F05078">
      <w:r w:rsidRPr="0023299F">
        <w:t xml:space="preserve">Uplink power control controls the transmit power of the different uplink physical channels. </w:t>
      </w:r>
    </w:p>
    <w:p w14:paraId="77B9A135" w14:textId="77777777" w:rsidR="00F05078" w:rsidRPr="0023299F" w:rsidRDefault="00F05078" w:rsidP="00F05078">
      <w:r w:rsidRPr="0023299F">
        <w:t>If a UE is configured with a LAA SCell for uplink transmissions, the UE shall apply the procedures described for PUSCH and SRS in this clause assuming frame structure type 1 for the LAA SCell unless stated otherwise.</w:t>
      </w:r>
    </w:p>
    <w:p w14:paraId="276A69AA" w14:textId="77777777" w:rsidR="00F05078" w:rsidRPr="0023299F" w:rsidRDefault="00F05078" w:rsidP="00F05078">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del w:id="5" w:author="MM1" w:date="2021-05-27T19:20:00Z">
        <w:r w:rsidDel="00542983">
          <w:rPr>
            <w:i/>
          </w:rPr>
          <w:delText>subframeAssignment-r15</w:delText>
        </w:r>
      </w:del>
      <w:ins w:id="6" w:author="MM1" w:date="2021-05-27T19:20: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del w:id="7" w:author="MM1" w:date="2021-05-27T19:20:00Z">
        <w:r w:rsidDel="00542983">
          <w:rPr>
            <w:i/>
          </w:rPr>
          <w:delText>subframeAssignment-r15</w:delText>
        </w:r>
      </w:del>
      <w:ins w:id="8" w:author="MM1" w:date="2021-05-27T19:20:00Z">
        <w:r>
          <w:rPr>
            <w:i/>
          </w:rPr>
          <w:t>tdm-PatternConfig/tdm-PatternConfigNE-DC</w:t>
        </w:r>
      </w:ins>
      <w:r>
        <w:t>.</w:t>
      </w:r>
    </w:p>
    <w:p w14:paraId="38645887" w14:textId="77777777" w:rsidR="00F05078" w:rsidRPr="004E6CA7" w:rsidRDefault="00F05078" w:rsidP="00F05078">
      <w:r w:rsidRPr="004E6CA7">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4E6CA7">
        <w:t>,</w:t>
      </w:r>
      <w:r>
        <w:t xml:space="preserve"> </w:t>
      </w:r>
      <w:r w:rsidRPr="004E6CA7">
        <w:t>if the UE is configured with </w:t>
      </w:r>
      <w:r w:rsidRPr="004E6CA7">
        <w:rPr>
          <w:i/>
          <w:iCs/>
        </w:rPr>
        <w:t>subframeAssignment-r16</w:t>
      </w:r>
      <w:r w:rsidRPr="004E6CA7">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4E6CA7">
        <w:t xml:space="preserve"> (as specified in [11]), the UE transmits any uplink physical channel or signal without associated DCI if configured, in the serving cell on any uplink subframes. Otherwise, if the UE is configured with </w:t>
      </w:r>
      <w:r w:rsidRPr="004E6CA7">
        <w:rPr>
          <w:i/>
          <w:iCs/>
        </w:rPr>
        <w:t>subframeAssignment-r16</w:t>
      </w:r>
      <w:r w:rsidRPr="004E6CA7">
        <w:t> for the serving cell and if the UE does not indicate a capability</w:t>
      </w:r>
      <w:r w:rsidRPr="00C81C65">
        <w:rPr>
          <w:rFonts w:hint="eastAsia"/>
          <w:i/>
          <w:iCs/>
          <w:lang w:val="en-US" w:eastAsia="zh-CN"/>
        </w:rPr>
        <w:t xml:space="preserve"> </w:t>
      </w:r>
      <w:r>
        <w:rPr>
          <w:rFonts w:hint="eastAsia"/>
          <w:i/>
          <w:iCs/>
          <w:lang w:val="en-US" w:eastAsia="zh-CN"/>
        </w:rPr>
        <w:t>f</w:t>
      </w:r>
      <w:r>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r w:rsidRPr="004E6CA7">
        <w:rPr>
          <w:i/>
          <w:iCs/>
        </w:rPr>
        <w:t>subframeAssignment-r16</w:t>
      </w:r>
      <w:r w:rsidRPr="004E6CA7">
        <w:t>.</w:t>
      </w:r>
    </w:p>
    <w:p w14:paraId="7CA50E9A" w14:textId="77777777" w:rsidR="00F05078" w:rsidRDefault="00F05078" w:rsidP="00F05078">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14:paraId="632E28CC" w14:textId="77777777" w:rsidR="00F05078" w:rsidRPr="0023299F" w:rsidRDefault="00F05078" w:rsidP="00F05078">
      <w:pPr>
        <w:rPr>
          <w:lang w:eastAsia="zh-CN"/>
        </w:rPr>
      </w:pPr>
      <w:r w:rsidRPr="0023299F">
        <w:rPr>
          <w:lang w:eastAsia="zh-CN"/>
        </w:rPr>
        <w:t>For PUSCH, the transmit power </w:t>
      </w:r>
      <w:r w:rsidRPr="0023299F">
        <w:rPr>
          <w:iCs/>
          <w:position w:val="-12"/>
        </w:rPr>
        <w:object w:dxaOrig="1060" w:dyaOrig="360" w14:anchorId="548FCD49">
          <v:shape id="_x0000_i1028" type="#_x0000_t75" style="width:52.8pt;height:18pt" o:ole="">
            <v:imagedata r:id="rId19" o:title=""/>
          </v:shape>
          <o:OLEObject Type="Embed" ProgID="Equation.3" ShapeID="_x0000_i1028" DrawAspect="Content" ObjectID="_1683719416" r:id="rId20"/>
        </w:object>
      </w:r>
      <w:r w:rsidRPr="0023299F">
        <w:rPr>
          <w:lang w:eastAsia="zh-CN"/>
        </w:rPr>
        <w:t xml:space="preserve"> defined in </w:t>
      </w:r>
      <w:r>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7CE007E0" w14:textId="77777777" w:rsidR="00F05078" w:rsidRPr="0023299F" w:rsidRDefault="00F05078" w:rsidP="00F05078">
      <w:r w:rsidRPr="0023299F">
        <w:rPr>
          <w:lang w:eastAsia="zh-CN"/>
        </w:rPr>
        <w:lastRenderedPageBreak/>
        <w:t>For PUCCH or SRS, the transmit power </w:t>
      </w:r>
      <w:r w:rsidRPr="0023299F">
        <w:rPr>
          <w:position w:val="-10"/>
        </w:rPr>
        <w:object w:dxaOrig="940" w:dyaOrig="340" w14:anchorId="2BC354BE">
          <v:shape id="_x0000_i1029" type="#_x0000_t75" style="width:46.8pt;height:16.8pt" o:ole="">
            <v:imagedata r:id="rId21" o:title=""/>
          </v:shape>
          <o:OLEObject Type="Embed" ProgID="Equation.3" ShapeID="_x0000_i1029" DrawAspect="Content" ObjectID="_1683719417" r:id="rId22"/>
        </w:object>
      </w:r>
      <w:r w:rsidRPr="0023299F">
        <w:rPr>
          <w:lang w:eastAsia="zh-CN"/>
        </w:rPr>
        <w:t xml:space="preserve">, defined in </w:t>
      </w:r>
      <w:r>
        <w:rPr>
          <w:lang w:eastAsia="zh-CN"/>
        </w:rPr>
        <w:t>Clause</w:t>
      </w:r>
      <w:r w:rsidRPr="0023299F">
        <w:rPr>
          <w:lang w:eastAsia="zh-CN"/>
        </w:rPr>
        <w:t xml:space="preserve"> 5.1.1.1, or</w:t>
      </w:r>
      <w:r w:rsidRPr="0023299F">
        <w:rPr>
          <w:position w:val="-12"/>
        </w:rPr>
        <w:object w:dxaOrig="800" w:dyaOrig="360" w14:anchorId="7F96D416">
          <v:shape id="_x0000_i1030" type="#_x0000_t75" style="width:40.2pt;height:18pt" o:ole="">
            <v:imagedata r:id="rId23" o:title=""/>
          </v:shape>
          <o:OLEObject Type="Embed" ProgID="Equation.3" ShapeID="_x0000_i1030" DrawAspect="Content" ObjectID="_1683719418" r:id="rId24"/>
        </w:object>
      </w:r>
      <w:r w:rsidRPr="0023299F">
        <w:rPr>
          <w:lang w:eastAsia="zh-CN"/>
        </w:rPr>
        <w:t> is split equally across the configured antenna ports for PUCCH or SRS.</w:t>
      </w:r>
      <w:r w:rsidRPr="0023299F">
        <w:t xml:space="preserve"> </w:t>
      </w:r>
      <w:r w:rsidRPr="0023299F">
        <w:rPr>
          <w:position w:val="-12"/>
        </w:rPr>
        <w:object w:dxaOrig="800" w:dyaOrig="360" w14:anchorId="585352BE">
          <v:shape id="_x0000_i1031" type="#_x0000_t75" style="width:40.2pt;height:18pt" o:ole="">
            <v:imagedata r:id="rId25" o:title=""/>
          </v:shape>
          <o:OLEObject Type="Embed" ProgID="Equation.3" ShapeID="_x0000_i1031" DrawAspect="Content" ObjectID="_1683719419" r:id="rId26"/>
        </w:object>
      </w:r>
      <w:r w:rsidRPr="0023299F">
        <w:t xml:space="preserve"> is the linear value of</w:t>
      </w:r>
      <w:r w:rsidRPr="0023299F">
        <w:rPr>
          <w:position w:val="-12"/>
        </w:rPr>
        <w:object w:dxaOrig="800" w:dyaOrig="320" w14:anchorId="0F9A1B84">
          <v:shape id="_x0000_i1032" type="#_x0000_t75" style="width:40.2pt;height:15.6pt" o:ole="">
            <v:imagedata r:id="rId27" o:title=""/>
          </v:shape>
          <o:OLEObject Type="Embed" ProgID="Equation.3" ShapeID="_x0000_i1032" DrawAspect="Content" ObjectID="_1683719420" r:id="rId28"/>
        </w:object>
      </w:r>
      <w:r w:rsidRPr="0023299F">
        <w:t xml:space="preserve">defined in </w:t>
      </w:r>
      <w:r>
        <w:t>Clause</w:t>
      </w:r>
      <w:r w:rsidRPr="0023299F">
        <w:t xml:space="preserve"> 5.1.3.</w:t>
      </w:r>
    </w:p>
    <w:p w14:paraId="399B208D" w14:textId="77777777" w:rsidR="00F05078" w:rsidRPr="0023299F" w:rsidRDefault="00F05078" w:rsidP="00F05078">
      <w:r w:rsidRPr="0023299F">
        <w:t>A cell wide overload indicator (OI) and a High Interference Indicator (HII) to control UL interference are defined in [9].</w:t>
      </w:r>
    </w:p>
    <w:p w14:paraId="0F3C8496" w14:textId="77777777" w:rsidR="00F05078" w:rsidRPr="0023299F" w:rsidRDefault="00F05078" w:rsidP="00F05078">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bookmarkEnd w:id="4"/>
    <w:p w14:paraId="74E49D2E" w14:textId="77777777" w:rsidR="008053F9" w:rsidRDefault="008F1404" w:rsidP="008F1404">
      <w:pPr>
        <w:jc w:val="center"/>
      </w:pPr>
      <w:r>
        <w:rPr>
          <w:color w:val="FF0000"/>
          <w:sz w:val="36"/>
          <w:szCs w:val="36"/>
        </w:rPr>
        <w:t>&lt;Unchanged parts are omitted&gt;</w:t>
      </w:r>
    </w:p>
    <w:p w14:paraId="016EF69C" w14:textId="77777777" w:rsidR="008053F9" w:rsidRPr="000D3CFB" w:rsidRDefault="008053F9" w:rsidP="008053F9">
      <w:pPr>
        <w:pStyle w:val="Heading1"/>
      </w:pPr>
      <w:bookmarkStart w:id="9" w:name="_Toc415085439"/>
      <w:r w:rsidRPr="000D3CFB">
        <w:rPr>
          <w:rFonts w:hint="eastAsia"/>
        </w:rPr>
        <w:t>6</w:t>
      </w:r>
      <w:r w:rsidRPr="000D3CFB">
        <w:rPr>
          <w:rFonts w:hint="eastAsia"/>
        </w:rPr>
        <w:tab/>
      </w:r>
      <w:r w:rsidRPr="000D3CFB">
        <w:t>Random access procedure</w:t>
      </w:r>
      <w:bookmarkEnd w:id="9"/>
    </w:p>
    <w:p w14:paraId="71BB2C2F" w14:textId="77777777" w:rsidR="00AE1DC8" w:rsidRPr="000D3CFB" w:rsidRDefault="00AE1DC8" w:rsidP="00AE1DC8">
      <w:bookmarkStart w:id="10" w:name="_Hlk73035280"/>
      <w:r w:rsidRPr="000D3CFB">
        <w:t>If the UE is configured with a SCG, the UE shall apply the procedures described in this clause for both MCG and SCG</w:t>
      </w:r>
    </w:p>
    <w:p w14:paraId="349AF166" w14:textId="77777777" w:rsidR="00AE1DC8" w:rsidRPr="000D3CFB" w:rsidRDefault="00AE1DC8" w:rsidP="00AE1DC8">
      <w:pPr>
        <w:pStyle w:val="B1"/>
      </w:pPr>
      <w:r w:rsidRPr="000D3CFB">
        <w:t>-</w:t>
      </w:r>
      <w:r w:rsidRPr="000D3CFB">
        <w:tab/>
        <w:t xml:space="preserve">When the procedures are applied for MCG,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serving cell, serving cells belonging to the MCG respectively.</w:t>
      </w:r>
    </w:p>
    <w:p w14:paraId="372BA64E" w14:textId="77777777" w:rsidR="00AE1DC8" w:rsidRPr="000D3CFB" w:rsidRDefault="00AE1DC8" w:rsidP="00AE1DC8">
      <w:pPr>
        <w:pStyle w:val="B1"/>
      </w:pPr>
      <w:r w:rsidRPr="000D3CFB">
        <w:t>-</w:t>
      </w:r>
      <w:r w:rsidRPr="000D3CFB">
        <w:tab/>
        <w:t xml:space="preserve">When the procedures are applied for SCG,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(not including PSCell), serving cell, serving cells belonging to the SCG respectively. The term </w:t>
      </w:r>
      <w:r>
        <w:t>'</w:t>
      </w:r>
      <w:r w:rsidRPr="000D3CFB">
        <w:t>primary cell</w:t>
      </w:r>
      <w:r>
        <w:t>'</w:t>
      </w:r>
      <w:r w:rsidRPr="000D3CFB">
        <w:t xml:space="preserve"> in this clause refers to the PSCell of the SCG</w:t>
      </w:r>
    </w:p>
    <w:p w14:paraId="2097C66B" w14:textId="77777777" w:rsidR="00AE1DC8" w:rsidRDefault="00AE1DC8" w:rsidP="00AE1DC8">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del w:id="11" w:author="MM1" w:date="2021-05-27T19:13:00Z">
        <w:r w:rsidDel="00C92643">
          <w:rPr>
            <w:i/>
          </w:rPr>
          <w:delText>subframeAssignment-r15</w:delText>
        </w:r>
      </w:del>
      <w:ins w:id="12"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del w:id="13" w:author="MM1" w:date="2021-05-27T19:13:00Z">
        <w:r w:rsidDel="00C92643">
          <w:rPr>
            <w:i/>
          </w:rPr>
          <w:delText>subframeAssignment-r15</w:delText>
        </w:r>
      </w:del>
      <w:ins w:id="14" w:author="MM1" w:date="2021-05-27T19:13:00Z">
        <w:r>
          <w:rPr>
            <w:i/>
          </w:rPr>
          <w:t>tdm-PatternConfig/tdm-PatternConfigNE-DC</w:t>
        </w:r>
      </w:ins>
      <w:r>
        <w:t>.</w:t>
      </w:r>
    </w:p>
    <w:p w14:paraId="79A3C6AB" w14:textId="77777777" w:rsidR="00AE1DC8" w:rsidRPr="000D3CFB" w:rsidRDefault="00AE1DC8" w:rsidP="00AE1DC8">
      <w:r w:rsidRPr="000D3CFB">
        <w:t>Prior to initiation of the non-synchronized physical random access procedure, Layer 1 shall receive the following information from the higher layers:</w:t>
      </w:r>
    </w:p>
    <w:p w14:paraId="1B09791F" w14:textId="77777777" w:rsidR="00AE1DC8" w:rsidRPr="000D3CFB" w:rsidRDefault="00AE1DC8" w:rsidP="00AE1DC8">
      <w:pPr>
        <w:pStyle w:val="B1"/>
      </w:pPr>
      <w:r w:rsidRPr="000D3CFB">
        <w:t>-</w:t>
      </w:r>
      <w:r w:rsidRPr="000D3CFB">
        <w:tab/>
        <w:t>Random access channel parameters (PRACH configuration and frequency position)</w:t>
      </w:r>
    </w:p>
    <w:p w14:paraId="55785C6C" w14:textId="0692AFBC" w:rsidR="00AE1DC8" w:rsidRPr="000D3CFB" w:rsidRDefault="00AE1DC8" w:rsidP="00AE1DC8">
      <w:pPr>
        <w:pStyle w:val="B1"/>
      </w:pPr>
      <w:r w:rsidRPr="000D3CFB">
        <w:t>-</w:t>
      </w:r>
      <w:r w:rsidRPr="000D3CFB">
        <w:tab/>
        <w:t>Parameters for determining the root sequences and their cyclic shifts in the preamble sequence set for the primary cell (index to logical root sequence table, cyclic shift (</w:t>
      </w:r>
      <w:r>
        <w:rPr>
          <w:noProof/>
          <w:position w:val="-12"/>
        </w:rPr>
        <w:drawing>
          <wp:inline distT="0" distB="0" distL="0" distR="0" wp14:anchorId="0A296959" wp14:editId="7ED32DD8">
            <wp:extent cx="246380" cy="246380"/>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6380" cy="246380"/>
                    </a:xfrm>
                    <a:prstGeom prst="rect">
                      <a:avLst/>
                    </a:prstGeom>
                    <a:noFill/>
                    <a:ln>
                      <a:noFill/>
                    </a:ln>
                  </pic:spPr>
                </pic:pic>
              </a:graphicData>
            </a:graphic>
          </wp:inline>
        </w:drawing>
      </w:r>
      <w:r w:rsidRPr="000D3CFB">
        <w:t>), and set type (unrestricted or restricted set))</w:t>
      </w:r>
    </w:p>
    <w:bookmarkEnd w:id="10"/>
    <w:p w14:paraId="4A336D0B" w14:textId="0541AE23" w:rsidR="008053F9" w:rsidRDefault="008F1404" w:rsidP="008F1404">
      <w:pPr>
        <w:jc w:val="center"/>
        <w:rPr>
          <w:color w:val="FF0000"/>
          <w:sz w:val="36"/>
          <w:szCs w:val="36"/>
        </w:rPr>
      </w:pPr>
      <w:r>
        <w:rPr>
          <w:color w:val="FF0000"/>
          <w:sz w:val="36"/>
          <w:szCs w:val="36"/>
        </w:rPr>
        <w:t>&lt;Unchanged parts are omitted&gt;</w:t>
      </w:r>
    </w:p>
    <w:p w14:paraId="0CAED8E7" w14:textId="77777777" w:rsidR="00385AD0" w:rsidRPr="00057FC8" w:rsidRDefault="00385AD0" w:rsidP="00385AD0">
      <w:pPr>
        <w:pStyle w:val="Heading1"/>
      </w:pPr>
      <w:bookmarkStart w:id="15" w:name="_Toc415085443"/>
      <w:r w:rsidRPr="00057FC8">
        <w:t>7</w:t>
      </w:r>
      <w:r w:rsidRPr="00057FC8">
        <w:tab/>
        <w:t>Physical downlink shared channel related procedures</w:t>
      </w:r>
      <w:bookmarkEnd w:id="15"/>
    </w:p>
    <w:p w14:paraId="346DAC9E" w14:textId="77777777" w:rsidR="001D6D3C" w:rsidRPr="000D3CFB" w:rsidRDefault="001D6D3C" w:rsidP="001D6D3C">
      <w:r w:rsidRPr="000D3CFB">
        <w:t>If the UE is configured with a SCG, the UE shall apply the procedures described in this clause for both MCG and SCG unless stated otherwise</w:t>
      </w:r>
    </w:p>
    <w:p w14:paraId="6E840363" w14:textId="77777777" w:rsidR="001D6D3C" w:rsidRPr="000D3CFB" w:rsidRDefault="001D6D3C" w:rsidP="001D6D3C">
      <w:pPr>
        <w:pStyle w:val="B1"/>
        <w:rPr>
          <w:lang w:eastAsia="ko-KR"/>
        </w:rPr>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 MCG.</w:t>
      </w:r>
    </w:p>
    <w:p w14:paraId="5982CC92" w14:textId="77777777" w:rsidR="001D6D3C" w:rsidRPr="000D3CFB" w:rsidRDefault="001D6D3C" w:rsidP="001D6D3C">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PSCell of the SCG. </w:t>
      </w:r>
      <w:r w:rsidRPr="000D3CFB">
        <w:rPr>
          <w:lang w:eastAsia="ko-KR"/>
        </w:rPr>
        <w:t xml:space="preserve">The terms </w:t>
      </w:r>
      <w:r>
        <w:rPr>
          <w:lang w:eastAsia="ko-KR"/>
        </w:rPr>
        <w:t>'</w:t>
      </w:r>
      <w:r w:rsidRPr="000D3CFB">
        <w:rPr>
          <w:lang w:eastAsia="ko-KR"/>
        </w:rPr>
        <w:t>subframe</w:t>
      </w:r>
      <w:r>
        <w:rPr>
          <w:lang w:eastAsia="ko-KR"/>
        </w:rPr>
        <w:t>'</w:t>
      </w:r>
      <w:r w:rsidRPr="000D3CFB">
        <w:rPr>
          <w:lang w:eastAsia="ko-KR"/>
        </w:rPr>
        <w:t xml:space="preserve"> and </w:t>
      </w:r>
      <w:r>
        <w:rPr>
          <w:lang w:eastAsia="ko-KR"/>
        </w:rPr>
        <w:t>'</w:t>
      </w:r>
      <w:r w:rsidRPr="000D3CFB">
        <w:rPr>
          <w:lang w:eastAsia="ko-KR"/>
        </w:rPr>
        <w:t>subframes</w:t>
      </w:r>
      <w:r>
        <w:rPr>
          <w:lang w:eastAsia="ko-KR"/>
        </w:rPr>
        <w:t>'</w:t>
      </w:r>
      <w:r w:rsidRPr="000D3CFB">
        <w:rPr>
          <w:lang w:eastAsia="ko-KR"/>
        </w:rPr>
        <w:t xml:space="preserve"> refer to subframe or subframes belonging to</w:t>
      </w:r>
      <w:r w:rsidRPr="000D3CFB">
        <w:t xml:space="preserve"> SCG</w:t>
      </w:r>
    </w:p>
    <w:p w14:paraId="09EEF48E" w14:textId="77777777" w:rsidR="001D6D3C" w:rsidRPr="000D3CFB" w:rsidRDefault="001D6D3C" w:rsidP="001D6D3C">
      <w:r w:rsidRPr="000D3CFB">
        <w:t xml:space="preserve">If a UE is configured with </w:t>
      </w:r>
      <w:r w:rsidRPr="000D3CFB">
        <w:rPr>
          <w:i/>
        </w:rPr>
        <w:t>dl-TTI-Length</w:t>
      </w:r>
      <w:r w:rsidRPr="000D3CFB">
        <w:t xml:space="preserve">, and PDSCH is received in a slot, the term </w:t>
      </w:r>
      <w:r>
        <w:t>'</w:t>
      </w:r>
      <w:r w:rsidRPr="000D3CFB">
        <w:t>slot/subslot</w:t>
      </w:r>
      <w:r>
        <w:t>'</w:t>
      </w:r>
      <w:r w:rsidRPr="000D3CFB">
        <w:t xml:space="preserve"> refers to a slot in this clause.</w:t>
      </w:r>
    </w:p>
    <w:p w14:paraId="2F289433" w14:textId="77777777" w:rsidR="001D6D3C" w:rsidRPr="000D3CFB" w:rsidRDefault="001D6D3C" w:rsidP="001D6D3C">
      <w:r w:rsidRPr="000D3CFB">
        <w:t xml:space="preserve">If the UE is configured with </w:t>
      </w:r>
      <w:r w:rsidRPr="000D3CFB">
        <w:rPr>
          <w:i/>
        </w:rPr>
        <w:t>dl-TTI-Length</w:t>
      </w:r>
      <w:r w:rsidRPr="000D3CFB">
        <w:t xml:space="preserve">, and PDSCH is received in a subslot, the term </w:t>
      </w:r>
      <w:r>
        <w:t>'</w:t>
      </w:r>
      <w:r w:rsidRPr="000D3CFB">
        <w:t>slot/subslot</w:t>
      </w:r>
      <w:r>
        <w:t>'</w:t>
      </w:r>
      <w:r w:rsidRPr="000D3CFB">
        <w:t xml:space="preserve"> refers to a subslot in this clause.</w:t>
      </w:r>
    </w:p>
    <w:p w14:paraId="42CA2D3D" w14:textId="77777777" w:rsidR="001D6D3C" w:rsidRPr="000D3CFB" w:rsidRDefault="001D6D3C" w:rsidP="001D6D3C">
      <w:r w:rsidRPr="000D3CFB">
        <w:lastRenderedPageBreak/>
        <w:t>If a UE is configured with a LAA Scell, the UE shall apply the procedures described in this clause assuming frame structure type 1 for the LAA Scell unless stated otherwise.</w:t>
      </w:r>
    </w:p>
    <w:p w14:paraId="6136464A" w14:textId="77777777" w:rsidR="001D6D3C" w:rsidRPr="000D3CFB" w:rsidRDefault="001D6D3C" w:rsidP="001D6D3C">
      <w:r w:rsidRPr="000D3CFB">
        <w:t xml:space="preserve">For FDD, </w:t>
      </w:r>
    </w:p>
    <w:p w14:paraId="7A336982" w14:textId="77777777" w:rsidR="001D6D3C" w:rsidRDefault="001D6D3C" w:rsidP="001D6D3C">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t>'</w:t>
      </w:r>
      <w:r w:rsidRPr="000D3CFB">
        <w:rPr>
          <w:i/>
        </w:rPr>
        <w:t>On</w:t>
      </w:r>
      <w:r>
        <w:t>'</w:t>
      </w:r>
      <w:r w:rsidRPr="000D3CFB">
        <w:t xml:space="preserve"> there shall be a maximum of 10 downlink HARQ processes per serving cell; </w:t>
      </w:r>
    </w:p>
    <w:p w14:paraId="21639E42" w14:textId="77777777" w:rsidR="001D6D3C" w:rsidRPr="000D3CFB" w:rsidRDefault="001D6D3C" w:rsidP="001D6D3C">
      <w:pPr>
        <w:pStyle w:val="B1"/>
      </w:pPr>
      <w:r>
        <w:t>-</w:t>
      </w:r>
      <w:r>
        <w:tab/>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05BB1189" w14:textId="77777777" w:rsidR="001D6D3C" w:rsidRPr="000D3CFB" w:rsidRDefault="001D6D3C" w:rsidP="001D6D3C">
      <w:pPr>
        <w:pStyle w:val="B1"/>
      </w:pPr>
      <w:r w:rsidRPr="000D3CFB">
        <w:t>-</w:t>
      </w:r>
      <w:r w:rsidRPr="000D3CFB">
        <w:tab/>
        <w:t xml:space="preserve">otherwise, there shall be a maximum of 8 downlink HARQ processes per serving cell. </w:t>
      </w:r>
    </w:p>
    <w:p w14:paraId="749C7A26" w14:textId="77777777" w:rsidR="001D6D3C" w:rsidRPr="000D3CFB" w:rsidRDefault="001D6D3C" w:rsidP="001D6D3C">
      <w:r w:rsidRPr="000D3CFB">
        <w:t xml:space="preserve">For FDD-TDD and primary cell frame structure type 1, there shall be a maximum of </w:t>
      </w:r>
    </w:p>
    <w:p w14:paraId="32070BA7" w14:textId="77777777" w:rsidR="001D6D3C" w:rsidRPr="000D3CFB" w:rsidRDefault="001D6D3C" w:rsidP="001D6D3C">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5356C548" w14:textId="77777777" w:rsidR="001D6D3C" w:rsidRPr="000D3CFB" w:rsidRDefault="001D6D3C" w:rsidP="001D6D3C">
      <w:pPr>
        <w:pStyle w:val="B1"/>
      </w:pPr>
      <w:r w:rsidRPr="000D3CFB">
        <w:t>-</w:t>
      </w:r>
      <w:r w:rsidRPr="000D3CFB">
        <w:tab/>
        <w:t>8 downlink HARQ processes per serving cell, otherwise.</w:t>
      </w:r>
    </w:p>
    <w:p w14:paraId="42DB3D2A" w14:textId="77777777" w:rsidR="001D6D3C" w:rsidRPr="000D3CFB" w:rsidRDefault="001D6D3C" w:rsidP="001D6D3C">
      <w:pPr>
        <w:rPr>
          <w:lang w:val="en-US"/>
        </w:rPr>
      </w:pPr>
      <w:r w:rsidRPr="000D3CFB">
        <w:rPr>
          <w:lang w:val="en-US"/>
        </w:rPr>
        <w:t xml:space="preserve">For TDD </w:t>
      </w:r>
      <w:r w:rsidRPr="000D3CFB">
        <w:t xml:space="preserve">and a UE not configured with the parameter </w:t>
      </w:r>
      <w:r w:rsidRPr="000D3CFB">
        <w:rPr>
          <w:i/>
        </w:rPr>
        <w:t xml:space="preserve">EIMTA-MainConfigServCell-r12 </w:t>
      </w:r>
      <w:r w:rsidRPr="000D3CFB">
        <w:t>for any serving cell,</w:t>
      </w:r>
      <w:r w:rsidRPr="000D3CFB">
        <w:rPr>
          <w:lang w:val="en-US"/>
        </w:rPr>
        <w:t>, if the UE is configured with one serving cell, or if the UE is configured with more than one serving cell and the TDD UL/DL configuration of all the configured serving cells is the same, the maximum number of downlink HARQ processes per serving cell</w:t>
      </w:r>
      <w:r w:rsidRPr="000D3CFB">
        <w:t xml:space="preserve"> configured with </w:t>
      </w:r>
      <w:r w:rsidRPr="000D3CFB">
        <w:rPr>
          <w:rFonts w:eastAsia="MS Mincho"/>
        </w:rPr>
        <w:t>higher layer parameter</w:t>
      </w:r>
      <w:r w:rsidRPr="000D3CFB">
        <w:t xml:space="preserve"> </w:t>
      </w:r>
      <w:r w:rsidRPr="000D3CFB">
        <w:rPr>
          <w:i/>
          <w:lang w:eastAsia="zh-CN"/>
        </w:rPr>
        <w:t>dl-TTI-Length</w:t>
      </w:r>
      <w:r w:rsidRPr="000D3CFB" w:rsidDel="00FB4257">
        <w:rPr>
          <w:lang w:val="en-US"/>
        </w:rPr>
        <w:t xml:space="preserve"> </w:t>
      </w:r>
      <w:r w:rsidRPr="000D3CFB">
        <w:rPr>
          <w:lang w:val="en-US"/>
        </w:rPr>
        <w:t>shall be 16</w:t>
      </w:r>
      <w:r w:rsidRPr="000D3CFB">
        <w:t xml:space="preserve">, </w:t>
      </w:r>
      <w:r w:rsidRPr="000D3CFB">
        <w:rPr>
          <w:lang w:eastAsia="zh-CN"/>
        </w:rPr>
        <w:t xml:space="preserve">otherwise </w:t>
      </w:r>
      <w:r w:rsidRPr="000D3CFB">
        <w:rPr>
          <w:lang w:val="en-US"/>
        </w:rPr>
        <w:t xml:space="preserve">determined by the UL/DL configuration (Table 4.2-2 of [3]), as indicated in Table 7-1. </w:t>
      </w:r>
    </w:p>
    <w:p w14:paraId="6FC63E36" w14:textId="77777777" w:rsidR="001D6D3C" w:rsidRPr="000D3CFB" w:rsidRDefault="001D6D3C" w:rsidP="001D6D3C">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Pr="000D3CFB">
        <w:t xml:space="preserve">or if the UE is configured with the parameter </w:t>
      </w:r>
      <w:r w:rsidRPr="000D3CFB">
        <w:rPr>
          <w:i/>
        </w:rPr>
        <w:t xml:space="preserve">EIMTA-MainConfigServCell-r12 </w:t>
      </w:r>
      <w:r w:rsidRPr="000D3CFB">
        <w:t>for at least one serving cell,</w:t>
      </w:r>
      <w:r w:rsidRPr="000D3CFB">
        <w:rPr>
          <w:lang w:val="en-US" w:eastAsia="zh-CN"/>
        </w:rPr>
        <w:t xml:space="preserve"> </w:t>
      </w:r>
      <w:r w:rsidRPr="000D3CFB">
        <w:rPr>
          <w:lang w:eastAsia="zh-CN"/>
        </w:rPr>
        <w:t xml:space="preserve">or for </w:t>
      </w:r>
      <w:r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rPr>
          <w:lang w:val="en-US" w:eastAsia="zh-CN"/>
        </w:rPr>
        <w:t xml:space="preserve">shall be </w:t>
      </w:r>
      <w:r w:rsidRPr="000D3CFB">
        <w:rPr>
          <w:lang w:val="en-US"/>
        </w:rPr>
        <w:t>16</w:t>
      </w:r>
      <w:r w:rsidRPr="000D3CFB">
        <w:rPr>
          <w:i/>
          <w:lang w:eastAsia="zh-CN"/>
        </w:rPr>
        <w:t>,</w:t>
      </w:r>
      <w:r w:rsidRPr="000D3CFB">
        <w:rPr>
          <w:lang w:eastAsia="zh-CN"/>
        </w:rPr>
        <w:t xml:space="preserve"> otherwise </w:t>
      </w:r>
      <w:r w:rsidRPr="000D3CFB">
        <w:rPr>
          <w:lang w:val="en-US" w:eastAsia="zh-CN"/>
        </w:rPr>
        <w:t xml:space="preserve">determined as indicated in Table 7-1, wherein the </w:t>
      </w:r>
      <w:r>
        <w:rPr>
          <w:lang w:val="en-US" w:eastAsia="zh-CN"/>
        </w:rPr>
        <w:t>"</w:t>
      </w:r>
      <w:r w:rsidRPr="000D3CFB">
        <w:rPr>
          <w:lang w:val="en-US" w:eastAsia="zh-CN"/>
        </w:rPr>
        <w:t>TDD UL/DL configuration</w:t>
      </w:r>
      <w:r>
        <w:rPr>
          <w:lang w:val="en-US" w:eastAsia="zh-CN"/>
        </w:rPr>
        <w:t>"</w:t>
      </w:r>
      <w:r w:rsidRPr="000D3CFB">
        <w:rPr>
          <w:lang w:val="en-US" w:eastAsia="zh-CN"/>
        </w:rPr>
        <w:t xml:space="preserve"> in Table 7-1 refers to the DL-reference UL/DL configuration for the serving cell (as defined in </w:t>
      </w:r>
      <w:r>
        <w:rPr>
          <w:lang w:val="en-US" w:eastAsia="zh-CN"/>
        </w:rPr>
        <w:t>Clause</w:t>
      </w:r>
      <w:r w:rsidRPr="000D3CFB">
        <w:rPr>
          <w:lang w:val="en-US" w:eastAsia="zh-CN"/>
        </w:rPr>
        <w:t xml:space="preserve"> 10.2).</w:t>
      </w:r>
    </w:p>
    <w:p w14:paraId="234D822C" w14:textId="77777777" w:rsidR="001D6D3C" w:rsidRPr="000D3CFB" w:rsidRDefault="001D6D3C" w:rsidP="001D6D3C">
      <w:r w:rsidRPr="000D3CFB">
        <w:t>For FDD-TDD and primary cell frame structure type 2 and serving cell frame structure type 1, the maximum number of downlink HARQ processes for the serving cell</w:t>
      </w:r>
      <w:r w:rsidRPr="000D3CFB" w:rsidDel="00FB4257">
        <w:t xml:space="preserve"> </w:t>
      </w:r>
      <w:r w:rsidRPr="000D3CFB">
        <w:t xml:space="preserve">configured with </w:t>
      </w:r>
      <w:r w:rsidRPr="000D3CFB">
        <w:rPr>
          <w:rFonts w:eastAsia="MS Mincho"/>
        </w:rPr>
        <w:t>higher layer parameter</w:t>
      </w:r>
      <w:r w:rsidRPr="000D3CFB">
        <w:t xml:space="preserve"> </w:t>
      </w:r>
      <w:r w:rsidRPr="000D3CFB">
        <w:rPr>
          <w:i/>
          <w:lang w:eastAsia="zh-CN"/>
        </w:rPr>
        <w:t xml:space="preserve">dl-TTI-Length </w:t>
      </w:r>
      <w:r w:rsidRPr="000D3CFB">
        <w:t xml:space="preserve">shall be </w:t>
      </w:r>
      <w:r w:rsidRPr="000D3CFB">
        <w:rPr>
          <w:lang w:val="en-US"/>
        </w:rPr>
        <w:t>16</w:t>
      </w:r>
      <w:r w:rsidRPr="000D3CFB">
        <w:rPr>
          <w:i/>
          <w:lang w:eastAsia="zh-CN"/>
        </w:rPr>
        <w:t>,</w:t>
      </w:r>
      <w:r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Pr>
          <w:lang w:eastAsia="zh-CN"/>
        </w:rPr>
        <w:t>Clause</w:t>
      </w:r>
      <w:r w:rsidRPr="000D3CFB">
        <w:rPr>
          <w:lang w:eastAsia="zh-CN"/>
        </w:rPr>
        <w:t xml:space="preserve"> 10.2</w:t>
      </w:r>
      <w:r w:rsidRPr="000D3CFB">
        <w:t xml:space="preserve">), as indicated in Table 7-2. </w:t>
      </w:r>
    </w:p>
    <w:p w14:paraId="6F87A2D4" w14:textId="77777777" w:rsidR="001D6D3C" w:rsidRPr="000D3CFB" w:rsidRDefault="001D6D3C" w:rsidP="001D6D3C">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w:t>
      </w:r>
      <w:r>
        <w:rPr>
          <w:rFonts w:eastAsia="SimSun"/>
          <w:lang w:eastAsia="zh-CN"/>
        </w:rPr>
        <w:t>4</w:t>
      </w:r>
      <w:r w:rsidRPr="000D3CFB">
        <w:rPr>
          <w:rFonts w:eastAsia="SimSun" w:hint="eastAsia"/>
          <w:lang w:eastAsia="zh-CN"/>
        </w:rPr>
        <w:t xml:space="preserve"> </w:t>
      </w:r>
      <w:r>
        <w:rPr>
          <w:rFonts w:eastAsia="SimSun"/>
          <w:lang w:eastAsia="zh-CN"/>
        </w:rPr>
        <w:t>downlink</w:t>
      </w:r>
      <w:r>
        <w:rPr>
          <w:rFonts w:eastAsia="SimSun" w:hint="eastAsia"/>
          <w:lang w:eastAsia="zh-CN"/>
        </w:rPr>
        <w:t xml:space="preserve"> HARQ processes </w:t>
      </w:r>
      <w:r>
        <w:rPr>
          <w:rFonts w:eastAsia="SimSun"/>
          <w:lang w:eastAsia="zh-CN"/>
        </w:rPr>
        <w:t xml:space="preserve">if </w:t>
      </w:r>
      <w:r w:rsidRPr="000D3CFB">
        <w:rPr>
          <w:rFonts w:eastAsia="SimSun"/>
          <w:lang w:eastAsia="zh-CN"/>
        </w:rPr>
        <w:t xml:space="preserve">the UE is configured with higher layer parameter </w:t>
      </w:r>
      <w:r w:rsidRPr="000B39AA">
        <w:rPr>
          <w:bCs/>
          <w:i/>
          <w:iCs/>
        </w:rPr>
        <w:t>ce-PDSCH-MultiTB-Config</w:t>
      </w:r>
      <w:r>
        <w:rPr>
          <w:i/>
          <w:lang w:eastAsia="zh-CN"/>
        </w:rPr>
        <w:t>,</w:t>
      </w:r>
      <w:r>
        <w:rPr>
          <w:lang w:eastAsia="zh-CN"/>
        </w:rPr>
        <w:t xml:space="preserve"> </w:t>
      </w:r>
      <w:r w:rsidRPr="000D3CFB">
        <w:rPr>
          <w:rFonts w:eastAsia="SimSun"/>
          <w:lang w:eastAsia="zh-CN"/>
        </w:rPr>
        <w:t xml:space="preserve">2 </w:t>
      </w:r>
      <w:r w:rsidRPr="000D3CFB">
        <w:t>downlink HARQ processes</w:t>
      </w:r>
      <w:r>
        <w:t xml:space="preserve"> otherwise</w:t>
      </w:r>
      <w:r w:rsidRPr="000D3CFB">
        <w:t xml:space="preserve">. </w:t>
      </w:r>
    </w:p>
    <w:p w14:paraId="417E9ED8" w14:textId="77777777" w:rsidR="001D6D3C" w:rsidRDefault="001D6D3C" w:rsidP="001D6D3C">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31A099D0" w14:textId="77777777" w:rsidR="001D6D3C" w:rsidRDefault="001D6D3C" w:rsidP="001D6D3C">
      <w:pPr>
        <w:spacing w:after="100"/>
      </w:pPr>
      <w:r>
        <w:t xml:space="preserve">For </w:t>
      </w:r>
      <w:r>
        <w:rPr>
          <w:bCs/>
          <w:noProof/>
        </w:rPr>
        <w:t>a UE configured with EN-DC/</w:t>
      </w:r>
      <w:r>
        <w:rPr>
          <w:bCs/>
          <w:noProof/>
          <w:lang w:eastAsia="zh-CN"/>
        </w:rPr>
        <w:t>NE-DC, if</w:t>
      </w:r>
      <w:r>
        <w:rPr>
          <w:bCs/>
          <w:noProof/>
        </w:rPr>
        <w:t xml:space="preserve"> serving cell frame structure type 1 and </w:t>
      </w:r>
      <w:r w:rsidRPr="00F76AF5">
        <w:t xml:space="preserve">if </w:t>
      </w:r>
      <w:r>
        <w:t>the</w:t>
      </w:r>
      <w:r w:rsidRPr="00F76AF5">
        <w:t xml:space="preserve"> UE </w:t>
      </w:r>
      <w:r>
        <w:t xml:space="preserve">is </w:t>
      </w:r>
      <w:r w:rsidRPr="00F76AF5">
        <w:t xml:space="preserve">configured with </w:t>
      </w:r>
      <w:del w:id="16" w:author="MM1" w:date="2021-05-27T19:13:00Z">
        <w:r w:rsidDel="00C92643">
          <w:rPr>
            <w:i/>
          </w:rPr>
          <w:delText>subframeAssignment-r15</w:delText>
        </w:r>
      </w:del>
      <w:ins w:id="17" w:author="MM1" w:date="2021-05-27T19:13:00Z">
        <w:r>
          <w:rPr>
            <w:i/>
          </w:rPr>
          <w:t>tdm-PatternConfig/tdm-PatternConfigNE-DC</w:t>
        </w:r>
      </w:ins>
      <w:r>
        <w:rPr>
          <w:i/>
        </w:rPr>
        <w:t xml:space="preserve"> </w:t>
      </w:r>
      <w:r w:rsidRPr="00F76AF5">
        <w:t xml:space="preserve">for </w:t>
      </w:r>
      <w:r>
        <w:t>the</w:t>
      </w:r>
      <w:r w:rsidRPr="00F76AF5">
        <w:t xml:space="preserve"> serving cell</w:t>
      </w:r>
      <w:r>
        <w:t xml:space="preserve">, 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the maximum number of downlink HARQ processes for the serving cell shall be determined by DL-reference UL/DL configuration given by </w:t>
      </w:r>
      <w:del w:id="18" w:author="MM1" w:date="2021-05-27T19:13:00Z">
        <w:r w:rsidDel="00C92643">
          <w:rPr>
            <w:i/>
          </w:rPr>
          <w:delText>subframeAssignment-r15</w:delText>
        </w:r>
      </w:del>
      <w:ins w:id="19" w:author="MM1" w:date="2021-05-27T19:13:00Z">
        <w:r>
          <w:rPr>
            <w:i/>
          </w:rPr>
          <w:t>tdm-PatternConfig/tdm-PatternConfigNE-DC</w:t>
        </w:r>
      </w:ins>
      <w:r>
        <w:t>/</w:t>
      </w:r>
      <w:r>
        <w:rPr>
          <w:i/>
        </w:rPr>
        <w:t>subframeAssignment-r16</w:t>
      </w:r>
      <w:r w:rsidRPr="008A33BC">
        <w:t xml:space="preserve"> for the serving cell</w:t>
      </w:r>
      <w:r>
        <w:rPr>
          <w:i/>
        </w:rPr>
        <w:t xml:space="preserve">, </w:t>
      </w:r>
      <w:r>
        <w:t>as indicated in Table 7-2.</w:t>
      </w:r>
    </w:p>
    <w:p w14:paraId="79399621" w14:textId="77777777" w:rsidR="001D6D3C" w:rsidRPr="000D3CFB" w:rsidRDefault="001D6D3C" w:rsidP="001D6D3C">
      <w:pPr>
        <w:spacing w:after="100"/>
        <w:rPr>
          <w:lang w:val="en-US" w:eastAsia="zh-CN"/>
        </w:rPr>
      </w:pPr>
      <w:r>
        <w:t>For a UE configured with EN-DC</w:t>
      </w:r>
      <w:r>
        <w:rPr>
          <w:bCs/>
          <w:noProof/>
        </w:rPr>
        <w:t>/</w:t>
      </w:r>
      <w:r>
        <w:rPr>
          <w:bCs/>
          <w:noProof/>
          <w:lang w:eastAsia="zh-CN"/>
        </w:rPr>
        <w:t>NE-DC</w:t>
      </w:r>
      <w:r>
        <w:t xml:space="preserve"> and more than one serving cells, if primary cell frame structure type 1 and if the UE is configured with </w:t>
      </w:r>
      <w:del w:id="20" w:author="MM1" w:date="2021-05-27T19:13:00Z">
        <w:r w:rsidDel="00C92643">
          <w:rPr>
            <w:i/>
          </w:rPr>
          <w:delText>subframeAssignment-r15</w:delText>
        </w:r>
      </w:del>
      <w:ins w:id="21" w:author="MM1" w:date="2021-05-27T19:13:00Z">
        <w:r>
          <w:rPr>
            <w:i/>
          </w:rPr>
          <w:t>tdm-PatternConfig/tdm-PatternConfigNE-DC</w:t>
        </w:r>
      </w:ins>
      <w:r>
        <w:rPr>
          <w:i/>
        </w:rPr>
        <w:t xml:space="preserve"> </w:t>
      </w:r>
      <w:r>
        <w:t>for the primary cell, or if 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w:t>
      </w:r>
      <w:r>
        <w:t>primary</w:t>
      </w:r>
      <w:r w:rsidRPr="00F76AF5">
        <w:t xml:space="preserve"> cell</w:t>
      </w:r>
      <w:r>
        <w:t xml:space="preserve"> with EN-DC, the maximum number of downlink HARQ processes for each secondary cell is equal to the maximum number of downlink HARQ processes for the primary cell.</w:t>
      </w:r>
    </w:p>
    <w:p w14:paraId="31415A76" w14:textId="77777777" w:rsidR="001D6D3C" w:rsidRPr="000D3CFB" w:rsidRDefault="001D6D3C" w:rsidP="001D6D3C">
      <w:pPr>
        <w:spacing w:after="100"/>
        <w:rPr>
          <w:lang w:val="en-US"/>
        </w:rPr>
      </w:pPr>
      <w:r w:rsidRPr="000D3CFB">
        <w:rPr>
          <w:lang w:val="en-US"/>
        </w:rPr>
        <w:t>The dedicated broadcast HARQ process defined in [8] is not counted as part of the maximum number of HARQ processes for FDD, TDD and FDD-TDD.</w:t>
      </w:r>
    </w:p>
    <w:p w14:paraId="23B79A98" w14:textId="67AE12C6" w:rsidR="00385AD0" w:rsidRDefault="00385AD0" w:rsidP="00385AD0">
      <w:pPr>
        <w:jc w:val="center"/>
        <w:rPr>
          <w:color w:val="FF0000"/>
          <w:sz w:val="36"/>
          <w:szCs w:val="36"/>
        </w:rPr>
      </w:pPr>
      <w:r>
        <w:rPr>
          <w:color w:val="FF0000"/>
          <w:sz w:val="36"/>
          <w:szCs w:val="36"/>
        </w:rPr>
        <w:t>&lt;Unchanged parts are omitted&gt;</w:t>
      </w:r>
    </w:p>
    <w:p w14:paraId="1C132666" w14:textId="77777777" w:rsidR="008F5F8B" w:rsidRDefault="008F5F8B" w:rsidP="00385AD0">
      <w:pPr>
        <w:jc w:val="center"/>
        <w:rPr>
          <w:color w:val="FF0000"/>
          <w:sz w:val="36"/>
          <w:szCs w:val="36"/>
        </w:rPr>
      </w:pPr>
    </w:p>
    <w:p w14:paraId="157011A5" w14:textId="77777777" w:rsidR="00893B50" w:rsidRPr="00057FC8" w:rsidRDefault="00893B50" w:rsidP="00893B50">
      <w:pPr>
        <w:pStyle w:val="Heading2"/>
        <w:rPr>
          <w:rFonts w:ascii="Times New Roman" w:hAnsi="Times New Roman"/>
          <w:sz w:val="20"/>
        </w:rPr>
      </w:pPr>
      <w:bookmarkStart w:id="22" w:name="_Toc415085444"/>
      <w:r w:rsidRPr="00057FC8">
        <w:lastRenderedPageBreak/>
        <w:t>7.1</w:t>
      </w:r>
      <w:r w:rsidRPr="00057FC8">
        <w:tab/>
        <w:t>UE</w:t>
      </w:r>
      <w:r w:rsidRPr="00057FC8">
        <w:rPr>
          <w:rFonts w:hint="eastAsia"/>
        </w:rPr>
        <w:t xml:space="preserve"> procedure for </w:t>
      </w:r>
      <w:r w:rsidRPr="00057FC8">
        <w:t>receiving the physical downlink shared channel</w:t>
      </w:r>
      <w:bookmarkEnd w:id="22"/>
    </w:p>
    <w:p w14:paraId="662F257A" w14:textId="77777777" w:rsidR="00893B50" w:rsidRDefault="00893B50" w:rsidP="00893B50">
      <w:pPr>
        <w:jc w:val="center"/>
        <w:rPr>
          <w:color w:val="FF0000"/>
          <w:sz w:val="36"/>
          <w:szCs w:val="36"/>
        </w:rPr>
      </w:pPr>
      <w:r>
        <w:rPr>
          <w:color w:val="FF0000"/>
          <w:sz w:val="36"/>
          <w:szCs w:val="36"/>
        </w:rPr>
        <w:t>&lt;Unchanged parts are omitted&gt;</w:t>
      </w:r>
    </w:p>
    <w:p w14:paraId="629CF4E5" w14:textId="77777777" w:rsidR="001D6D3C" w:rsidRDefault="001D6D3C" w:rsidP="001D6D3C">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del w:id="23" w:author="MM1" w:date="2021-05-27T19:13:00Z">
        <w:r w:rsidRPr="00206ED4" w:rsidDel="00C92643">
          <w:rPr>
            <w:i/>
          </w:rPr>
          <w:delText>subframeAssignment-r15</w:delText>
        </w:r>
      </w:del>
      <w:ins w:id="24" w:author="MM1" w:date="2021-05-27T19:13:00Z">
        <w:r>
          <w:rPr>
            <w:i/>
          </w:rPr>
          <w:t>tdm-PatternConfig/tdm-PatternConfigNE-DC</w:t>
        </w:r>
      </w:ins>
      <w:r w:rsidRPr="00206ED4">
        <w:rPr>
          <w:i/>
        </w:rPr>
        <w:t xml:space="preserve"> </w:t>
      </w:r>
      <w:r w:rsidRPr="00206ED4">
        <w:t xml:space="preserve">for the serving cell, </w:t>
      </w:r>
      <w:r>
        <w:t xml:space="preserve">or </w:t>
      </w:r>
      <w:r w:rsidRPr="00206ED4">
        <w:t xml:space="preserve">if the UE is configured with </w:t>
      </w:r>
      <w:r>
        <w:rPr>
          <w:i/>
        </w:rPr>
        <w:t>subframeAssignment-r16</w:t>
      </w:r>
      <w:r w:rsidRPr="00206ED4">
        <w:rPr>
          <w:i/>
        </w:rPr>
        <w:t xml:space="preserve"> </w:t>
      </w:r>
      <w:r w:rsidRPr="00206ED4">
        <w:t>for the serving cell</w:t>
      </w:r>
      <w:r>
        <w:t xml:space="preserve"> </w:t>
      </w:r>
      <w:r w:rsidRPr="00206ED4">
        <w:rPr>
          <w:bCs/>
          <w:noProof/>
        </w:rPr>
        <w:t>with EN-DC</w:t>
      </w:r>
      <w:r>
        <w:rPr>
          <w:bCs/>
          <w:noProof/>
        </w:rPr>
        <w:t>,</w:t>
      </w:r>
      <w:r w:rsidRPr="00206ED4">
        <w:rPr>
          <w:rFonts w:eastAsia="SimSun"/>
          <w:lang w:eastAsia="zh-CN"/>
        </w:rPr>
        <w:t xml:space="preserve"> the UE is not expected to receive </w:t>
      </w:r>
      <w:r w:rsidRPr="00206ED4">
        <w:t xml:space="preserve">PDSCH data transmissions signalled via </w:t>
      </w:r>
      <w:r w:rsidRPr="00206ED4">
        <w:rPr>
          <w:rFonts w:eastAsia="SimSun"/>
          <w:lang w:eastAsia="zh-CN"/>
        </w:rPr>
        <w:t xml:space="preserv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8B19341" w14:textId="77777777" w:rsidR="00893B50" w:rsidRDefault="00893B50" w:rsidP="00893B50">
      <w:pPr>
        <w:jc w:val="center"/>
        <w:rPr>
          <w:color w:val="FF0000"/>
          <w:sz w:val="36"/>
          <w:szCs w:val="36"/>
        </w:rPr>
      </w:pPr>
      <w:r>
        <w:rPr>
          <w:color w:val="FF0000"/>
          <w:sz w:val="36"/>
          <w:szCs w:val="36"/>
        </w:rPr>
        <w:t>&lt;Unchanged parts are omitted&gt;</w:t>
      </w:r>
    </w:p>
    <w:p w14:paraId="7FB6B41F" w14:textId="77777777" w:rsidR="00385AD0" w:rsidRPr="00057FC8" w:rsidRDefault="00385AD0" w:rsidP="00385AD0">
      <w:pPr>
        <w:pStyle w:val="Heading2"/>
        <w:rPr>
          <w:szCs w:val="32"/>
        </w:rPr>
      </w:pPr>
      <w:r w:rsidRPr="00057FC8">
        <w:rPr>
          <w:szCs w:val="32"/>
        </w:rPr>
        <w:t>7.3</w:t>
      </w:r>
      <w:r w:rsidRPr="00057FC8">
        <w:rPr>
          <w:szCs w:val="32"/>
        </w:rPr>
        <w:tab/>
        <w:t xml:space="preserve">UE </w:t>
      </w:r>
      <w:r w:rsidRPr="00057FC8">
        <w:rPr>
          <w:rFonts w:hint="eastAsia"/>
          <w:szCs w:val="32"/>
        </w:rPr>
        <w:t>procedur</w:t>
      </w:r>
      <w:r w:rsidRPr="00057FC8">
        <w:rPr>
          <w:szCs w:val="32"/>
        </w:rPr>
        <w:t>e for reporting HARQ-ACK</w:t>
      </w:r>
    </w:p>
    <w:p w14:paraId="42FD324B" w14:textId="77777777" w:rsidR="001D6D3C" w:rsidRPr="000D3CFB" w:rsidRDefault="001D6D3C" w:rsidP="001D6D3C">
      <w:r w:rsidRPr="000D3CFB">
        <w:t xml:space="preserve">If the UE is not configured with </w:t>
      </w:r>
      <w:r>
        <w:rPr>
          <w:i/>
        </w:rPr>
        <w:t>s</w:t>
      </w:r>
      <w:r w:rsidRPr="000D3CFB">
        <w:rPr>
          <w:i/>
        </w:rPr>
        <w:t>hortTTI</w:t>
      </w:r>
      <w:r w:rsidRPr="000D3CFB">
        <w:t xml:space="preserve">, the term </w:t>
      </w:r>
      <w:r>
        <w:t>'</w:t>
      </w:r>
      <w:r w:rsidRPr="000D3CFB">
        <w:t>subframe/slot</w:t>
      </w:r>
      <w:r>
        <w:t>'</w:t>
      </w:r>
      <w:r w:rsidRPr="000D3CFB">
        <w:t xml:space="preserve"> refers to a subframe in this </w:t>
      </w:r>
      <w:r>
        <w:t>clause</w:t>
      </w:r>
      <w:r w:rsidRPr="000D3CFB">
        <w:t>.</w:t>
      </w:r>
    </w:p>
    <w:p w14:paraId="067F2ECE" w14:textId="77777777" w:rsidR="001D6D3C" w:rsidRPr="000D3CFB" w:rsidRDefault="001D6D3C" w:rsidP="001D6D3C">
      <w:r w:rsidRPr="000D3CFB">
        <w:t xml:space="preserve">If the UE is configured with </w:t>
      </w:r>
      <w:r>
        <w:rPr>
          <w:i/>
        </w:rPr>
        <w:t>s</w:t>
      </w:r>
      <w:r w:rsidRPr="000D3CFB">
        <w:rPr>
          <w:i/>
        </w:rPr>
        <w:t>hortTTI</w:t>
      </w:r>
      <w:r w:rsidRPr="000D3CFB">
        <w:t xml:space="preserve">, and UCI is to be transmitted in a slot, the term </w:t>
      </w:r>
      <w:r>
        <w:t>'</w:t>
      </w:r>
      <w:r w:rsidRPr="000D3CFB">
        <w:t>subframe/slot</w:t>
      </w:r>
      <w:r>
        <w:t>'</w:t>
      </w:r>
      <w:r w:rsidRPr="000D3CFB">
        <w:t xml:space="preserve"> refers to a slot, subframe otherwise, in this </w:t>
      </w:r>
      <w:r>
        <w:t>clause</w:t>
      </w:r>
      <w:r w:rsidRPr="000D3CFB">
        <w:t>.</w:t>
      </w:r>
    </w:p>
    <w:p w14:paraId="58335A38" w14:textId="77777777" w:rsidR="001D6D3C" w:rsidRDefault="001D6D3C" w:rsidP="001D6D3C">
      <w:r w:rsidRPr="00820140">
        <w:t>If the UE is configured with </w:t>
      </w:r>
      <w:r>
        <w:rPr>
          <w:i/>
        </w:rPr>
        <w:t>shortTTI</w:t>
      </w:r>
      <w:r w:rsidRPr="00820140">
        <w:t xml:space="preserve">, and UCI is to be transmitted </w:t>
      </w:r>
      <w:r>
        <w:t>in a subslot, the term</w:t>
      </w:r>
      <w:r w:rsidRPr="00820140">
        <w:t xml:space="preserve"> </w:t>
      </w:r>
      <w:r>
        <w:t>'slot/subslot' refers to a subslot, slot otherwise, in this clause.</w:t>
      </w:r>
    </w:p>
    <w:p w14:paraId="4518F7D3" w14:textId="77777777" w:rsidR="001D6D3C" w:rsidRPr="000D3CFB" w:rsidRDefault="001D6D3C" w:rsidP="001D6D3C">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9E83F8D" w14:textId="77777777" w:rsidR="001D6D3C" w:rsidRPr="000D3CFB" w:rsidRDefault="001D6D3C" w:rsidP="001D6D3C">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0DDB05A1" w14:textId="77777777" w:rsidR="001D6D3C" w:rsidRPr="000D3CFB" w:rsidRDefault="001D6D3C" w:rsidP="001D6D3C">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6739934" w14:textId="77777777" w:rsidR="001D6D3C" w:rsidRPr="000D3CFB" w:rsidRDefault="001D6D3C" w:rsidP="001D6D3C">
      <w:pPr>
        <w:rPr>
          <w:lang w:val="en-US"/>
        </w:rPr>
      </w:pPr>
      <w:r w:rsidRPr="000D3CFB">
        <w:rPr>
          <w:lang w:val="en-US"/>
        </w:rPr>
        <w:t xml:space="preserve">If each of the serving cell(s) configured for the UE has frame structure type 1, the UE procedure for HARQ-ACK reporting for frame structure type 1 is given in </w:t>
      </w:r>
      <w:r>
        <w:rPr>
          <w:lang w:val="en-US"/>
        </w:rPr>
        <w:t>Clause</w:t>
      </w:r>
      <w:r w:rsidRPr="000D3CFB">
        <w:rPr>
          <w:lang w:val="en-US"/>
        </w:rPr>
        <w:t xml:space="preserve"> 7.3.1.</w:t>
      </w:r>
    </w:p>
    <w:p w14:paraId="3BC91DB5" w14:textId="77777777" w:rsidR="001D6D3C" w:rsidRPr="000D3CFB" w:rsidRDefault="001D6D3C" w:rsidP="001D6D3C">
      <w:pPr>
        <w:rPr>
          <w:lang w:val="en-US"/>
        </w:rPr>
      </w:pPr>
      <w:r w:rsidRPr="000D3CFB">
        <w:rPr>
          <w:lang w:val="en-US"/>
        </w:rPr>
        <w:t xml:space="preserve">If each of the serving cell(s) configured for the UE has frame structure type 2, the UE procedure for HARQ-ACK reporting for frame structure type 2 is given in </w:t>
      </w:r>
      <w:r>
        <w:rPr>
          <w:lang w:val="en-US"/>
        </w:rPr>
        <w:t>Clause</w:t>
      </w:r>
      <w:r w:rsidRPr="000D3CFB">
        <w:rPr>
          <w:lang w:val="en-US"/>
        </w:rPr>
        <w:t xml:space="preserve"> 7.3.2. </w:t>
      </w:r>
    </w:p>
    <w:p w14:paraId="2D857CFA" w14:textId="77777777" w:rsidR="001D6D3C" w:rsidRPr="000D3CFB" w:rsidRDefault="001D6D3C" w:rsidP="001D6D3C">
      <w:pPr>
        <w:rPr>
          <w:lang w:val="en-US"/>
        </w:rPr>
      </w:pPr>
      <w:r w:rsidRPr="000D3CFB">
        <w:rPr>
          <w:lang w:val="en-US"/>
        </w:rPr>
        <w:t xml:space="preserve">If the UE is configured with more than one serving cell, and if the frame structure type of any two configured serving cells is different, and if the primary cell is frame structure type 1, UE procedure for HARQ-ACK reporting is given in </w:t>
      </w:r>
      <w:r>
        <w:rPr>
          <w:lang w:val="en-US"/>
        </w:rPr>
        <w:t>Clause</w:t>
      </w:r>
      <w:r w:rsidRPr="000D3CFB">
        <w:rPr>
          <w:lang w:val="en-US"/>
        </w:rPr>
        <w:t xml:space="preserve"> 7.3.3.</w:t>
      </w:r>
    </w:p>
    <w:p w14:paraId="75183C96" w14:textId="77777777" w:rsidR="001D6D3C" w:rsidRDefault="001D6D3C" w:rsidP="001D6D3C">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w:t>
      </w:r>
      <w:r>
        <w:rPr>
          <w:lang w:val="en-US"/>
        </w:rPr>
        <w:t>Clause</w:t>
      </w:r>
      <w:r w:rsidRPr="000D3CFB">
        <w:rPr>
          <w:lang w:val="en-US"/>
        </w:rPr>
        <w:t xml:space="preserve"> 7.3.4. </w:t>
      </w:r>
    </w:p>
    <w:p w14:paraId="3DD9486B" w14:textId="77777777" w:rsidR="001D6D3C" w:rsidRDefault="001D6D3C" w:rsidP="001D6D3C">
      <w:pPr>
        <w:rPr>
          <w:bCs/>
          <w:noProof/>
        </w:rPr>
      </w:pPr>
      <w:r>
        <w:rPr>
          <w:bCs/>
          <w:noProof/>
        </w:rPr>
        <w:t>For a UE configured with EN-DC/</w:t>
      </w:r>
      <w:r>
        <w:rPr>
          <w:bCs/>
          <w:noProof/>
          <w:lang w:eastAsia="zh-CN"/>
        </w:rPr>
        <w:t>NE-DC</w:t>
      </w:r>
      <w:r>
        <w:rPr>
          <w:bCs/>
          <w:noProof/>
        </w:rPr>
        <w:t xml:space="preserve"> </w:t>
      </w:r>
    </w:p>
    <w:p w14:paraId="53BC0983" w14:textId="77777777"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25" w:author="MM1" w:date="2021-05-27T19:13:00Z">
        <w:r w:rsidDel="00C92643">
          <w:rPr>
            <w:i/>
          </w:rPr>
          <w:delText>subframeAssignment-r15</w:delText>
        </w:r>
      </w:del>
      <w:ins w:id="26"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p>
    <w:p w14:paraId="6FC5BBDB" w14:textId="77777777" w:rsidR="001D6D3C" w:rsidRDefault="001D6D3C" w:rsidP="001D6D3C">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0FC4B586" w14:textId="77777777" w:rsidR="001D6D3C" w:rsidRDefault="001D6D3C" w:rsidP="001D6D3C">
      <w:pPr>
        <w:pStyle w:val="B1"/>
      </w:pPr>
      <w:r>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 xml:space="preserve">different UL/DL configuration than the primary cell, </w:t>
      </w:r>
      <w:r w:rsidRPr="007D746C">
        <w:t>or if secondary serving cell is frame structure type 1,</w:t>
      </w:r>
    </w:p>
    <w:p w14:paraId="08749DFD" w14:textId="77777777" w:rsidR="001D6D3C" w:rsidRDefault="001D6D3C" w:rsidP="001D6D3C">
      <w:pPr>
        <w:pStyle w:val="B2"/>
        <w:rPr>
          <w:bCs/>
          <w:noProof/>
        </w:rPr>
      </w:pPr>
      <w:r>
        <w:lastRenderedPageBreak/>
        <w:t>-</w:t>
      </w:r>
      <w:r>
        <w:tab/>
      </w:r>
      <w:r w:rsidRPr="004D2ED2">
        <w:t xml:space="preserve">UE </w:t>
      </w:r>
      <w:r w:rsidRPr="00687F31">
        <w:t xml:space="preserve">procedure for HARQ-ACK reporting for </w:t>
      </w:r>
      <w:r>
        <w:t>the serving cell</w:t>
      </w:r>
      <w:r w:rsidRPr="00687F31">
        <w:t xml:space="preserve"> is given in </w:t>
      </w:r>
      <w:r>
        <w:t>Clause</w:t>
      </w:r>
      <w:r w:rsidRPr="00687F31">
        <w:t xml:space="preserv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del w:id="27" w:author="MM1" w:date="2021-05-27T19:13:00Z">
        <w:r w:rsidDel="00C92643">
          <w:rPr>
            <w:i/>
          </w:rPr>
          <w:delText>subframeAssignment-r15</w:delText>
        </w:r>
      </w:del>
      <w:ins w:id="28" w:author="MM1" w:date="2021-05-27T19:13:00Z">
        <w:r>
          <w:rPr>
            <w:i/>
          </w:rPr>
          <w:t>tdm-PatternConfig/tdm-PatternConfigNE-DC</w:t>
        </w:r>
      </w:ins>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7CDDB13F" w14:textId="77777777" w:rsidR="001D6D3C" w:rsidRDefault="001D6D3C" w:rsidP="001D6D3C">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14:paraId="5FE5C2E2" w14:textId="77777777" w:rsidR="001D6D3C" w:rsidRDefault="001D6D3C" w:rsidP="001D6D3C">
      <w:pPr>
        <w:pStyle w:val="B2"/>
        <w:rPr>
          <w:noProof/>
        </w:rPr>
      </w:pPr>
      <w:r>
        <w:t>-</w:t>
      </w:r>
      <w:r>
        <w:tab/>
      </w:r>
      <w:r w:rsidRPr="004D2ED2">
        <w:t xml:space="preserve">UE </w:t>
      </w:r>
      <w:r w:rsidRPr="00687F31">
        <w:t xml:space="preserve">procedure for HARQ-ACK reporting for </w:t>
      </w:r>
      <w:r>
        <w:t>the primary cell</w:t>
      </w:r>
      <w:r w:rsidRPr="00687F31">
        <w:t xml:space="preserve"> is given in </w:t>
      </w:r>
      <w:r>
        <w:t>Clause</w:t>
      </w:r>
      <w:r w:rsidRPr="00687F31">
        <w:t xml:space="preserv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14:paraId="0C7241D4" w14:textId="77777777" w:rsidR="001D6D3C" w:rsidRDefault="001D6D3C" w:rsidP="001D6D3C">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29" w:author="MM1" w:date="2021-05-27T19:13:00Z">
        <w:r w:rsidDel="00C92643">
          <w:rPr>
            <w:i/>
          </w:rPr>
          <w:delText>subframeAssignment-r15</w:delText>
        </w:r>
      </w:del>
      <w:ins w:id="30"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165420CF" w14:textId="77777777" w:rsidR="001D6D3C" w:rsidRDefault="001D6D3C" w:rsidP="001D6D3C">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31" w:author="MM1" w:date="2021-05-27T19:13:00Z">
        <w:r w:rsidDel="00C92643">
          <w:rPr>
            <w:i/>
          </w:rPr>
          <w:delText>subframeAssignment-r15</w:delText>
        </w:r>
      </w:del>
      <w:ins w:id="32" w:author="MM1" w:date="2021-05-27T19:13: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p>
    <w:p w14:paraId="347B60EB" w14:textId="77777777" w:rsidR="001D6D3C" w:rsidRPr="00DF50F1" w:rsidRDefault="001D6D3C" w:rsidP="001D6D3C">
      <w:pPr>
        <w:pStyle w:val="B2"/>
      </w:pPr>
      <w:r>
        <w:t>-</w:t>
      </w:r>
      <w:r>
        <w:tab/>
        <w:t xml:space="preserve">For a </w:t>
      </w:r>
      <w:r w:rsidRPr="00FE7374">
        <w:t xml:space="preserve">PDSCH data transmissions signalled via </w:t>
      </w:r>
      <w:r w:rsidRPr="00FE7374">
        <w:rPr>
          <w:rFonts w:eastAsia="SimSun"/>
          <w:lang w:eastAsia="zh-CN"/>
        </w:rPr>
        <w:t>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7C41E84A" w14:textId="77777777" w:rsidR="001D6D3C" w:rsidRDefault="001D6D3C" w:rsidP="001D6D3C">
      <w:r>
        <w:t>For a UE configured with EN-DC</w:t>
      </w:r>
      <w:r>
        <w:rPr>
          <w:bCs/>
          <w:noProof/>
        </w:rPr>
        <w:t>/</w:t>
      </w:r>
      <w:r>
        <w:rPr>
          <w:bCs/>
          <w:noProof/>
          <w:lang w:eastAsia="zh-CN"/>
        </w:rPr>
        <w:t>NE-DC</w:t>
      </w:r>
      <w:r>
        <w:t xml:space="preserve"> and more than one serving cells,</w:t>
      </w:r>
    </w:p>
    <w:p w14:paraId="077965AF" w14:textId="77777777" w:rsidR="001D6D3C" w:rsidRDefault="001D6D3C" w:rsidP="001D6D3C">
      <w:pPr>
        <w:pStyle w:val="B1"/>
      </w:pPr>
      <w:r>
        <w:t>-</w:t>
      </w:r>
      <w:r>
        <w:tab/>
        <w:t xml:space="preserve">if primary cell frame structure type 1 and if the UE is configured with </w:t>
      </w:r>
      <w:del w:id="33" w:author="MM1" w:date="2021-05-27T19:13:00Z">
        <w:r w:rsidDel="00C92643">
          <w:rPr>
            <w:i/>
          </w:rPr>
          <w:delText>subframeAssignment-r15</w:delText>
        </w:r>
      </w:del>
      <w:ins w:id="34" w:author="MM1" w:date="2021-05-27T19:13:00Z">
        <w:r>
          <w:rPr>
            <w:i/>
          </w:rPr>
          <w:t>tdm-PatternConfig/tdm-PatternConfigNE-DC</w:t>
        </w:r>
      </w:ins>
      <w:r>
        <w:rPr>
          <w:i/>
        </w:rPr>
        <w:t xml:space="preserve"> </w:t>
      </w:r>
      <w:r>
        <w:t xml:space="preserve">for the primary cell, or </w:t>
      </w:r>
    </w:p>
    <w:p w14:paraId="573E955B" w14:textId="77777777"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r>
        <w:rPr>
          <w:i/>
        </w:rPr>
        <w:t xml:space="preserve">subframeAssignment-r16 </w:t>
      </w:r>
      <w:r>
        <w:t xml:space="preserve">for the primary cell, or </w:t>
      </w:r>
    </w:p>
    <w:p w14:paraId="16F4B966" w14:textId="77777777" w:rsidR="001D6D3C" w:rsidRDefault="001D6D3C" w:rsidP="001D6D3C">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r>
        <w:rPr>
          <w:i/>
        </w:rPr>
        <w:t xml:space="preserve">subframeAssignment-r16 </w:t>
      </w:r>
      <w:r>
        <w:t xml:space="preserve">for the primary cell and if secondary serving cell has the same UL/DL configuration as the primary cell, </w:t>
      </w:r>
    </w:p>
    <w:p w14:paraId="457942C4" w14:textId="77777777" w:rsidR="001D6D3C" w:rsidRPr="00353543" w:rsidRDefault="001D6D3C" w:rsidP="001D6D3C">
      <w:pPr>
        <w:pStyle w:val="B2"/>
      </w:pPr>
      <w:r>
        <w:t>-</w:t>
      </w:r>
      <w:r>
        <w:tab/>
        <w:t>UE procedure for HARQ-ACK reporting of each secondary cell follows the procedure of the primary cell.</w:t>
      </w:r>
    </w:p>
    <w:p w14:paraId="4B1A0CCD" w14:textId="77777777" w:rsidR="00385AD0" w:rsidRDefault="00385AD0" w:rsidP="00385AD0">
      <w:pPr>
        <w:jc w:val="center"/>
        <w:rPr>
          <w:color w:val="FF0000"/>
          <w:sz w:val="36"/>
          <w:szCs w:val="36"/>
        </w:rPr>
      </w:pPr>
      <w:r>
        <w:rPr>
          <w:color w:val="FF0000"/>
          <w:sz w:val="36"/>
          <w:szCs w:val="36"/>
        </w:rPr>
        <w:t>&lt;Unchanged parts are omitted&gt;</w:t>
      </w:r>
    </w:p>
    <w:p w14:paraId="31EB2713" w14:textId="77777777" w:rsidR="00041547" w:rsidRPr="000D3CFB" w:rsidRDefault="00041547" w:rsidP="00041547">
      <w:pPr>
        <w:pStyle w:val="Heading1"/>
      </w:pPr>
      <w:bookmarkStart w:id="35" w:name="_Toc415085485"/>
      <w:r w:rsidRPr="000D3CFB">
        <w:t>8</w:t>
      </w:r>
      <w:r w:rsidRPr="000D3CFB">
        <w:tab/>
        <w:t>Physical uplink shared channel related procedures</w:t>
      </w:r>
      <w:bookmarkEnd w:id="35"/>
    </w:p>
    <w:bookmarkEnd w:id="0"/>
    <w:bookmarkEnd w:id="3"/>
    <w:p w14:paraId="3C96C77B" w14:textId="77777777" w:rsidR="0072053F" w:rsidRPr="000D3CFB" w:rsidRDefault="0072053F" w:rsidP="0072053F">
      <w:r w:rsidRPr="000D3CFB">
        <w:t>If the UE is configured with a SCG, the UE shall apply the procedures described in this clause for both MCG and SCG</w:t>
      </w:r>
    </w:p>
    <w:p w14:paraId="7F6F9EE8"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783039B1"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14:paraId="6D222E9D" w14:textId="77777777" w:rsidR="0072053F" w:rsidRPr="000D3CFB" w:rsidRDefault="0072053F" w:rsidP="0072053F">
      <w:r w:rsidRPr="000D3CFB">
        <w:t>If a UE is configured with a LAA SCell for UL transmissions, the UE shall apply the procedures described in this clause assuming frame structure type 1 for the LAA SCell unless stated otherwise.</w:t>
      </w:r>
    </w:p>
    <w:p w14:paraId="53632BDA" w14:textId="77777777" w:rsidR="0072053F" w:rsidRDefault="0072053F" w:rsidP="0072053F">
      <w:r>
        <w:rPr>
          <w:bCs/>
          <w:noProof/>
        </w:rPr>
        <w:lastRenderedPageBreak/>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del w:id="36" w:author="MM1" w:date="2021-05-27T19:25:00Z">
        <w:r w:rsidDel="00D44FB4">
          <w:rPr>
            <w:i/>
          </w:rPr>
          <w:delText>subframeAssignment-r15</w:delText>
        </w:r>
      </w:del>
      <w:ins w:id="37" w:author="MM1" w:date="2021-05-27T19:25: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del w:id="38" w:author="MM1" w:date="2021-05-27T19:25:00Z">
        <w:r w:rsidDel="00D44FB4">
          <w:rPr>
            <w:i/>
          </w:rPr>
          <w:delText>subframeAssignment-r15</w:delText>
        </w:r>
      </w:del>
      <w:ins w:id="39" w:author="MM1" w:date="2021-05-27T19:25:00Z">
        <w:r>
          <w:rPr>
            <w:i/>
          </w:rPr>
          <w:t>tdm-PatternConfig/tdm-PatternConfigNE-DC</w:t>
        </w:r>
      </w:ins>
      <w:r>
        <w:t>.</w:t>
      </w:r>
      <w:r w:rsidRPr="00AC2CA5">
        <w:t xml:space="preserve"> </w:t>
      </w:r>
    </w:p>
    <w:p w14:paraId="1E963CEA" w14:textId="77777777" w:rsidR="0072053F" w:rsidRDefault="0072053F" w:rsidP="0072053F">
      <w:r w:rsidRPr="00C36850">
        <w:t>For a UE configured with EN-DC</w:t>
      </w:r>
      <w:r>
        <w:t xml:space="preserve"> </w:t>
      </w:r>
      <w:r>
        <w:rPr>
          <w:rFonts w:hint="eastAsia"/>
          <w:lang w:val="en-US" w:eastAsia="zh-CN"/>
        </w:rPr>
        <w:t xml:space="preserve">with </w:t>
      </w:r>
      <w:r>
        <w:rPr>
          <w:rFonts w:hint="eastAsia"/>
        </w:rPr>
        <w:t xml:space="preserve">primary cell frame structure type </w:t>
      </w:r>
      <w:r>
        <w:rPr>
          <w:rFonts w:hint="eastAsia"/>
          <w:lang w:val="en-US" w:eastAsia="zh-CN"/>
        </w:rPr>
        <w:t>1</w:t>
      </w:r>
      <w:r w:rsidRPr="00C36850">
        <w:t>,</w:t>
      </w:r>
      <w:r>
        <w:t xml:space="preserve"> </w:t>
      </w:r>
      <w:r w:rsidRPr="00C36850">
        <w:t>if the UE is configured with </w:t>
      </w:r>
      <w:r w:rsidRPr="00C36850">
        <w:rPr>
          <w:i/>
          <w:iCs/>
        </w:rPr>
        <w:t>subframeAssignment-r16</w:t>
      </w:r>
      <w:r w:rsidRPr="00C36850">
        <w:t> for a serving cell, and if the UE indicates a capability</w:t>
      </w:r>
      <w:r>
        <w:rPr>
          <w:i/>
          <w:iCs/>
        </w:rPr>
        <w:t xml:space="preserve"> </w:t>
      </w:r>
      <w:r>
        <w:rPr>
          <w:rFonts w:hint="eastAsia"/>
          <w:i/>
          <w:iCs/>
          <w:lang w:val="en-US" w:eastAsia="zh-CN"/>
        </w:rPr>
        <w:t>f</w:t>
      </w:r>
      <w:r>
        <w:rPr>
          <w:rFonts w:hint="eastAsia"/>
          <w:i/>
          <w:iCs/>
          <w:lang w:eastAsia="zh-CN"/>
        </w:rPr>
        <w:t>dd-PCellUL-TX-AllUL-Subframe-r16</w:t>
      </w:r>
      <w:r w:rsidRPr="00C36850">
        <w:t xml:space="preserve"> (as specified in [11]), the UE transmits any uplink physical channel or signal without associated DCI if configured, in the serving cell on any uplink subframes. Otherwise, if the UE is configured with </w:t>
      </w:r>
      <w:r w:rsidRPr="00C36850">
        <w:rPr>
          <w:i/>
          <w:iCs/>
        </w:rPr>
        <w:t>subframeAssignment-r16</w:t>
      </w:r>
      <w:r w:rsidRPr="00C36850">
        <w:t> for the serving cell and if the UE does not indicate a capability</w:t>
      </w:r>
      <w:r>
        <w:rPr>
          <w:i/>
          <w:iCs/>
        </w:rPr>
        <w:t xml:space="preserve"> </w:t>
      </w:r>
      <w:r>
        <w:rPr>
          <w:rFonts w:hint="eastAsia"/>
          <w:i/>
          <w:iCs/>
          <w:lang w:val="en-US" w:eastAsia="zh-CN"/>
        </w:rPr>
        <w:t>f</w:t>
      </w:r>
      <w:r>
        <w:rPr>
          <w:rFonts w:hint="eastAsia"/>
          <w:i/>
          <w:iCs/>
          <w:lang w:eastAsia="zh-CN"/>
        </w:rPr>
        <w:t>dd-PCellUL-TX-AllUL-Subframe-r16</w:t>
      </w:r>
      <w:r w:rsidRPr="00C36850">
        <w:t>,</w:t>
      </w:r>
      <w:r>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r w:rsidRPr="00C36850">
        <w:rPr>
          <w:i/>
          <w:iCs/>
        </w:rPr>
        <w:t>subframeAssignment-r16</w:t>
      </w:r>
      <w:r w:rsidRPr="00C36850">
        <w:t>.</w:t>
      </w:r>
      <w:r w:rsidRPr="00CA31E6">
        <w:t xml:space="preserve"> </w:t>
      </w:r>
    </w:p>
    <w:p w14:paraId="04AB9402" w14:textId="77777777" w:rsidR="0072053F" w:rsidRPr="00C36850" w:rsidRDefault="0072053F" w:rsidP="0072053F">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14:paraId="4559D0A4" w14:textId="77777777" w:rsidR="0072053F" w:rsidRPr="000D3CFB" w:rsidRDefault="0072053F" w:rsidP="0072053F">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del w:id="40" w:author="MM1" w:date="2021-05-27T19:25:00Z">
        <w:r w:rsidDel="00D44FB4">
          <w:rPr>
            <w:i/>
          </w:rPr>
          <w:delText>subframeAssignment-r15</w:delText>
        </w:r>
      </w:del>
      <w:ins w:id="41" w:author="MM1" w:date="2021-05-27T19:25:00Z">
        <w:r>
          <w:rPr>
            <w:i/>
          </w:rPr>
          <w:t>tdm-PatternConfig/tdm-PatternConfigNE-DC</w:t>
        </w:r>
      </w:ins>
      <w:r>
        <w:rPr>
          <w:i/>
        </w:rPr>
        <w:t xml:space="preserve">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14:paraId="21A5FB19" w14:textId="77777777" w:rsidR="0072053F" w:rsidRPr="000D3CFB" w:rsidRDefault="0072053F" w:rsidP="0072053F">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779EA78D" w14:textId="77777777" w:rsidR="0072053F" w:rsidRPr="000D3CFB" w:rsidRDefault="0072053F" w:rsidP="0072053F">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1C8EB247" w14:textId="77777777" w:rsidR="0072053F" w:rsidRPr="000D3CFB" w:rsidRDefault="0072053F" w:rsidP="0072053F">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Pr>
          <w:bCs/>
          <w:i/>
          <w:iCs/>
        </w:rPr>
        <w:t>ce-PUSCH-MultiTB-Config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14:paraId="295A108E" w14:textId="77777777" w:rsidR="0072053F" w:rsidRPr="000D3CFB" w:rsidRDefault="0072053F" w:rsidP="0072053F">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14:paraId="7F39EB5A" w14:textId="77777777" w:rsidR="0072053F" w:rsidRPr="000D3CFB" w:rsidRDefault="0072053F" w:rsidP="0072053F">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6C06DEBE" w14:textId="77777777" w:rsidR="0072053F" w:rsidRDefault="0072053F" w:rsidP="0072053F">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14:paraId="5E9C1363" w14:textId="77777777" w:rsidR="0072053F" w:rsidRPr="000D3CFB" w:rsidRDefault="0072053F" w:rsidP="0072053F">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14:paraId="24A09A41" w14:textId="77777777" w:rsidR="0072053F" w:rsidRPr="000D3CFB" w:rsidRDefault="0072053F" w:rsidP="0072053F">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4F4D1F5A" w14:textId="7A67CE27" w:rsidR="0021108F" w:rsidRDefault="0021108F" w:rsidP="0021108F">
      <w:pPr>
        <w:jc w:val="center"/>
        <w:rPr>
          <w:color w:val="FF0000"/>
          <w:sz w:val="36"/>
          <w:szCs w:val="36"/>
        </w:rPr>
      </w:pPr>
      <w:r>
        <w:rPr>
          <w:color w:val="FF0000"/>
          <w:sz w:val="36"/>
          <w:szCs w:val="36"/>
        </w:rPr>
        <w:t>&lt;Unchanged parts are omitted&gt;</w:t>
      </w:r>
    </w:p>
    <w:p w14:paraId="2CB72E67" w14:textId="77777777" w:rsidR="000174B1" w:rsidRPr="000A784C" w:rsidRDefault="000174B1" w:rsidP="000174B1">
      <w:pPr>
        <w:pStyle w:val="Heading2"/>
        <w:rPr>
          <w:szCs w:val="32"/>
        </w:rPr>
      </w:pPr>
      <w:bookmarkStart w:id="42" w:name="_Toc415085493"/>
      <w:r w:rsidRPr="000A784C">
        <w:rPr>
          <w:szCs w:val="32"/>
        </w:rPr>
        <w:lastRenderedPageBreak/>
        <w:t>8.3</w:t>
      </w:r>
      <w:r w:rsidRPr="000A784C">
        <w:rPr>
          <w:szCs w:val="32"/>
        </w:rPr>
        <w:tab/>
        <w:t xml:space="preserve">UE HARQ-ACK </w:t>
      </w:r>
      <w:r w:rsidRPr="000A784C">
        <w:rPr>
          <w:rFonts w:hint="eastAsia"/>
          <w:szCs w:val="32"/>
        </w:rPr>
        <w:t>procedur</w:t>
      </w:r>
      <w:r w:rsidRPr="000A784C">
        <w:rPr>
          <w:szCs w:val="32"/>
        </w:rPr>
        <w:t>e</w:t>
      </w:r>
      <w:bookmarkEnd w:id="42"/>
    </w:p>
    <w:p w14:paraId="1F43FE7C" w14:textId="77777777" w:rsidR="0072053F" w:rsidRPr="000D3CFB" w:rsidRDefault="0072053F" w:rsidP="0072053F">
      <w:pPr>
        <w:rPr>
          <w:rFonts w:eastAsia="SimSun"/>
          <w:kern w:val="2"/>
          <w:lang w:eastAsia="zh-CN"/>
        </w:rPr>
      </w:pPr>
      <w:r w:rsidRPr="000D3CFB">
        <w:rPr>
          <w:rFonts w:eastAsia="SimSun"/>
          <w:kern w:val="2"/>
          <w:lang w:eastAsia="zh-CN"/>
        </w:rPr>
        <w:t xml:space="preserve">For FDD, and serving cell with frame structure type 1,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0E869A5D" w14:textId="77777777" w:rsidR="0072053F" w:rsidRPr="000D3CFB" w:rsidRDefault="0072053F" w:rsidP="0072053F">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5CDCA7EB" w14:textId="77777777" w:rsidR="0072053F" w:rsidRPr="000D3CFB" w:rsidRDefault="0072053F" w:rsidP="0072053F">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1822BCD0" w14:textId="77777777" w:rsidR="0072053F" w:rsidRPr="000D3CFB" w:rsidRDefault="0072053F" w:rsidP="0072053F">
      <w:r w:rsidRPr="000D3CFB">
        <w:t xml:space="preserve">For TDD, if the UE is not configured with </w:t>
      </w:r>
      <w:r w:rsidRPr="000D3CFB">
        <w:rPr>
          <w:i/>
        </w:rPr>
        <w:t xml:space="preserve">EIMTA-MainConfigServCell-r12 </w:t>
      </w:r>
      <w:r w:rsidRPr="000D3CFB">
        <w:t xml:space="preserve">for any serving cell and, if a UE is configured with one serving cell, or if the UE is configured with more than one serving cell and the TDD UL/DL configuration of all the configured serving cells is the same, </w:t>
      </w:r>
    </w:p>
    <w:p w14:paraId="07B23442"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1-6,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w:t>
      </w:r>
    </w:p>
    <w:p w14:paraId="5A8B8065"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56DF889B" wp14:editId="588881C4">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For frame structure type 2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07E725C8" wp14:editId="49A11A82">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w:t>
      </w:r>
    </w:p>
    <w:p w14:paraId="34C99A47" w14:textId="77777777" w:rsidR="0072053F" w:rsidRPr="000D3CFB" w:rsidRDefault="0072053F" w:rsidP="0072053F">
      <w:r w:rsidRPr="000D3CFB">
        <w:t xml:space="preserve">For TDD, if a UE is configured with more than one serving cell and the TDD UL/DL configuration of at least two configured serving cells is not the same, or if the UE is configured with </w:t>
      </w:r>
      <w:r w:rsidRPr="000D3CFB">
        <w:rPr>
          <w:i/>
        </w:rPr>
        <w:t xml:space="preserve">EIMTA-MainConfigServCell-r12 </w:t>
      </w:r>
      <w:r w:rsidRPr="000D3CFB">
        <w:t>for at least one serving cell, or FDD-TDD and serving cell is frame structure type 2,</w:t>
      </w:r>
    </w:p>
    <w:p w14:paraId="35306BBD"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serving cell with an UL-reference UL/DL configuration (defined in </w:t>
      </w:r>
      <w:r>
        <w:rPr>
          <w:rFonts w:eastAsia="SimSun"/>
          <w:lang w:eastAsia="zh-CN"/>
        </w:rPr>
        <w:t>Clause</w:t>
      </w:r>
      <w:r w:rsidRPr="000D3CFB">
        <w:rPr>
          <w:rFonts w:eastAsia="SimSun"/>
          <w:lang w:eastAsia="zh-CN"/>
        </w:rPr>
        <w:t xml:space="preserve"> 8.0) belonging to {1,2,3,4,5,6}, an </w:t>
      </w:r>
      <w:r w:rsidRPr="000D3CFB">
        <w:rPr>
          <w:szCs w:val="32"/>
        </w:rPr>
        <w:t xml:space="preserve">HARQ-ACK </w:t>
      </w:r>
      <w:r w:rsidRPr="000D3CFB">
        <w:rPr>
          <w:rFonts w:eastAsia="SimSun"/>
          <w:lang w:eastAsia="zh-CN"/>
        </w:rPr>
        <w:t xml:space="preserve">received on the PHICH assigned to a UE in subframe </w:t>
      </w:r>
      <w:r w:rsidRPr="000D3CFB">
        <w:rPr>
          <w:rFonts w:eastAsia="SimSun"/>
          <w:i/>
          <w:lang w:eastAsia="zh-CN"/>
        </w:rPr>
        <w:t>i</w:t>
      </w:r>
      <w:r w:rsidRPr="000D3CFB">
        <w:rPr>
          <w:rFonts w:eastAsia="SimSun"/>
          <w:lang w:eastAsia="zh-CN"/>
        </w:rPr>
        <w:t xml:space="preserve"> is associated with the PUSCH transmission in the subframe</w:t>
      </w:r>
      <w:r w:rsidRPr="000D3CFB">
        <w:rPr>
          <w:rFonts w:eastAsia="SimSun"/>
          <w:i/>
          <w:lang w:eastAsia="zh-CN"/>
        </w:rPr>
        <w:t xml:space="preserve"> 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w:t>
      </w:r>
    </w:p>
    <w:p w14:paraId="1DA1F240" w14:textId="77777777" w:rsidR="0072053F" w:rsidRPr="000D3CFB" w:rsidRDefault="0072053F" w:rsidP="0072053F">
      <w:pPr>
        <w:pStyle w:val="B1"/>
        <w:rPr>
          <w:rFonts w:eastAsia="SimSun"/>
          <w:lang w:eastAsia="zh-CN"/>
        </w:rPr>
      </w:pPr>
      <w:r w:rsidRPr="000D3CFB">
        <w:rPr>
          <w:rFonts w:eastAsia="SimSun"/>
          <w:lang w:eastAsia="zh-CN"/>
        </w:rPr>
        <w:t>-</w:t>
      </w:r>
      <w:r w:rsidRPr="000D3CFB">
        <w:rPr>
          <w:rFonts w:eastAsia="SimSun"/>
          <w:lang w:eastAsia="zh-CN"/>
        </w:rPr>
        <w:tab/>
        <w:t xml:space="preserve">For a serving cell with UL-reference UL/DL configuration 0 (defined in </w:t>
      </w:r>
      <w:r>
        <w:rPr>
          <w:rFonts w:eastAsia="SimSun"/>
          <w:lang w:eastAsia="zh-CN"/>
        </w:rPr>
        <w:t>Clause</w:t>
      </w:r>
      <w:r w:rsidRPr="000D3CFB">
        <w:rPr>
          <w:rFonts w:eastAsia="SimSun"/>
          <w:lang w:eastAsia="zh-CN"/>
        </w:rPr>
        <w:t xml:space="preserve"> 8.0),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482D78D" wp14:editId="6A940C65">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i-k</w:t>
      </w:r>
      <w:r w:rsidRPr="000D3CFB">
        <w:rPr>
          <w:rFonts w:eastAsia="SimSun"/>
          <w:lang w:eastAsia="zh-CN"/>
        </w:rPr>
        <w:t xml:space="preserve"> for the serving cell as indicated by the following Table 8.3-1 if the UE is not configured with higher layer parameter </w:t>
      </w:r>
      <w:r w:rsidRPr="000D3CFB">
        <w:rPr>
          <w:rFonts w:eastAsia="SimSun"/>
          <w:i/>
          <w:lang w:eastAsia="zh-CN"/>
        </w:rPr>
        <w:t>symPUSCH-UpPts-r14</w:t>
      </w:r>
      <w:r w:rsidRPr="000D3CFB">
        <w:rPr>
          <w:rFonts w:eastAsia="SimSun"/>
          <w:lang w:eastAsia="zh-CN"/>
        </w:rPr>
        <w:t xml:space="preserve"> for the serving cell, otherwise as indicated by the following Table 8.3-2, where </w:t>
      </w:r>
      <w:r>
        <w:rPr>
          <w:rFonts w:eastAsia="SimSun"/>
          <w:lang w:eastAsia="zh-CN"/>
        </w:rPr>
        <w:t>"</w:t>
      </w:r>
      <w:r w:rsidRPr="000D3CFB">
        <w:rPr>
          <w:rFonts w:eastAsia="SimSun"/>
          <w:lang w:eastAsia="zh-CN"/>
        </w:rPr>
        <w:t>TDD UL/DL Configuration</w:t>
      </w:r>
      <w:r>
        <w:rPr>
          <w:rFonts w:eastAsia="SimSun"/>
          <w:lang w:eastAsia="zh-CN"/>
        </w:rPr>
        <w:t>"</w:t>
      </w:r>
      <w:r w:rsidRPr="000D3CFB">
        <w:rPr>
          <w:rFonts w:eastAsia="SimSun"/>
          <w:lang w:eastAsia="zh-CN"/>
        </w:rPr>
        <w:t xml:space="preserve"> in Table 8.3-1 and Table 8.3-2 refers to the UL-reference UL/DL configuration. For a serving cell with UL-reference UL/DL configuration 0, an </w:t>
      </w:r>
      <w:r w:rsidRPr="000D3CFB">
        <w:rPr>
          <w:szCs w:val="32"/>
        </w:rPr>
        <w:t xml:space="preserve">HARQ-ACK </w:t>
      </w:r>
      <w:r w:rsidRPr="000D3CFB">
        <w:rPr>
          <w:rFonts w:eastAsia="SimSun"/>
          <w:lang w:eastAsia="zh-CN"/>
        </w:rPr>
        <w:t xml:space="preserve">received on the PHICH </w:t>
      </w:r>
      <w:r w:rsidRPr="000D3CFB">
        <w:t xml:space="preserve">in the resource corresponding to </w:t>
      </w:r>
      <w:r w:rsidRPr="000D3CFB">
        <w:rPr>
          <w:noProof/>
          <w:position w:val="-10"/>
          <w:sz w:val="19"/>
          <w:szCs w:val="19"/>
        </w:rPr>
        <w:drawing>
          <wp:inline distT="0" distB="0" distL="0" distR="0" wp14:anchorId="4CAC662B" wp14:editId="0CD8538B">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t>Clause</w:t>
      </w:r>
      <w:r w:rsidRPr="000D3CFB">
        <w:t xml:space="preserve"> 9.1.2, </w:t>
      </w:r>
      <w:r w:rsidRPr="000D3CFB">
        <w:rPr>
          <w:rFonts w:eastAsia="SimSun"/>
          <w:lang w:eastAsia="zh-CN"/>
        </w:rPr>
        <w:t xml:space="preserve">assigned to a UE in subframe </w:t>
      </w:r>
      <w:r w:rsidRPr="000D3CFB">
        <w:rPr>
          <w:rFonts w:eastAsia="SimSun"/>
          <w:i/>
          <w:lang w:eastAsia="zh-CN"/>
        </w:rPr>
        <w:t>i</w:t>
      </w:r>
      <w:r w:rsidRPr="000D3CFB">
        <w:rPr>
          <w:rFonts w:eastAsia="SimSun"/>
          <w:lang w:eastAsia="zh-CN"/>
        </w:rPr>
        <w:t xml:space="preserve"> is associated with the PUSCH transmission in the subframe </w:t>
      </w:r>
      <w:r w:rsidRPr="000D3CFB">
        <w:rPr>
          <w:rFonts w:eastAsia="SimSun"/>
          <w:i/>
          <w:lang w:eastAsia="zh-CN"/>
        </w:rPr>
        <w:t>i-</w:t>
      </w:r>
      <w:r w:rsidRPr="000D3CFB">
        <w:rPr>
          <w:rFonts w:eastAsia="SimSun"/>
          <w:lang w:eastAsia="zh-CN"/>
        </w:rPr>
        <w:t>6 for the serving cell.</w:t>
      </w:r>
    </w:p>
    <w:p w14:paraId="68D74AC1" w14:textId="77777777" w:rsidR="0072053F" w:rsidRPr="000D3CFB" w:rsidRDefault="0072053F" w:rsidP="0072053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265BAF39" w14:textId="77777777" w:rsidR="0072053F" w:rsidRPr="000D3CFB" w:rsidRDefault="0072053F" w:rsidP="0072053F">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Pr="000D3CFB">
        <w:rPr>
          <w:rFonts w:hint="eastAsia"/>
          <w:lang w:eastAsia="zh-CN"/>
        </w:rPr>
        <w:t xml:space="preserve"> </w:t>
      </w:r>
    </w:p>
    <w:p w14:paraId="265DE0C5" w14:textId="77777777" w:rsidR="0072053F" w:rsidRPr="000D3CFB" w:rsidRDefault="0072053F" w:rsidP="007205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7A84AED8" w14:textId="77777777" w:rsidR="0072053F" w:rsidRPr="000D3CFB" w:rsidRDefault="0072053F" w:rsidP="007205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4F348709" w14:textId="77777777" w:rsidR="0072053F" w:rsidRDefault="0072053F" w:rsidP="0072053F">
      <w:r w:rsidRPr="000D3CFB">
        <w:t xml:space="preserve">For a serving cell, if a UE is configured with a higher layer parameter </w:t>
      </w:r>
      <w:r>
        <w:rPr>
          <w:i/>
        </w:rPr>
        <w:t>s</w:t>
      </w:r>
      <w:r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2D2D33C5" w14:textId="77777777" w:rsidR="0072053F" w:rsidRPr="000D3CFB" w:rsidRDefault="0072053F" w:rsidP="0072053F">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del w:id="43" w:author="MM1" w:date="2021-05-27T19:25:00Z">
        <w:r w:rsidDel="00D44FB4">
          <w:rPr>
            <w:i/>
          </w:rPr>
          <w:delText>subframeAssignment-r15</w:delText>
        </w:r>
      </w:del>
      <w:ins w:id="44" w:author="MM1" w:date="2021-05-27T19:25:00Z">
        <w:r>
          <w:rPr>
            <w:i/>
          </w:rPr>
          <w:t>tdm-PatternConfig/tdm-PatternConfigNE-DC</w:t>
        </w:r>
      </w:ins>
      <w:r>
        <w:rPr>
          <w:i/>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 and </w:t>
      </w:r>
      <w:r w:rsidRPr="000D3CFB">
        <w:rPr>
          <w:rFonts w:eastAsia="SimSun"/>
          <w:lang w:eastAsia="zh-CN"/>
        </w:rPr>
        <w:t xml:space="preserve">ACK for </w:t>
      </w:r>
      <w:r>
        <w:rPr>
          <w:rFonts w:eastAsia="SimSun"/>
          <w:lang w:eastAsia="zh-CN"/>
        </w:rPr>
        <w:t>that</w:t>
      </w:r>
      <w:r w:rsidRPr="000D3CFB">
        <w:rPr>
          <w:rFonts w:eastAsia="SimSun"/>
          <w:lang w:eastAsia="zh-CN"/>
        </w:rPr>
        <w:t xml:space="preserve"> transport block shall be delivered to the higher layers</w:t>
      </w:r>
      <w:r>
        <w:rPr>
          <w:lang w:eastAsia="zh-CN"/>
        </w:rPr>
        <w:t>.</w:t>
      </w:r>
    </w:p>
    <w:p w14:paraId="3A27DBB1" w14:textId="77777777" w:rsidR="0072053F" w:rsidRPr="000D3CFB" w:rsidRDefault="0072053F" w:rsidP="0072053F">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del w:id="45" w:author="MM1" w:date="2021-05-27T19:25:00Z">
        <w:r w:rsidDel="00D44FB4">
          <w:rPr>
            <w:i/>
          </w:rPr>
          <w:delText>subframeAssignment-r15</w:delText>
        </w:r>
      </w:del>
      <w:ins w:id="46" w:author="MM1" w:date="2021-05-27T19:25:00Z">
        <w:r>
          <w:rPr>
            <w:i/>
          </w:rPr>
          <w:t>tdm-PatternConfig/tdm-PatternConfigNE-DC</w:t>
        </w:r>
      </w:ins>
      <w:r>
        <w:rPr>
          <w:i/>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t>with EN-DC</w:t>
      </w:r>
      <w:r w:rsidRPr="00F76AF5">
        <w:t xml:space="preserve"> 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14:paraId="2623E7F3" w14:textId="77777777" w:rsidR="0072053F" w:rsidRPr="000D3CFB" w:rsidRDefault="0072053F" w:rsidP="0072053F"/>
    <w:p w14:paraId="4A86162A" w14:textId="77777777" w:rsidR="0072053F" w:rsidRPr="000D3CFB" w:rsidRDefault="0072053F" w:rsidP="0072053F">
      <w:pPr>
        <w:pStyle w:val="TH"/>
      </w:pPr>
      <w:r w:rsidRPr="000D3CFB">
        <w:t xml:space="preserve">Table 8.3-1: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72053F" w:rsidRPr="000D3CFB" w14:paraId="131143AB" w14:textId="77777777" w:rsidTr="00AB05BF">
        <w:trPr>
          <w:cantSplit/>
          <w:jc w:val="center"/>
        </w:trPr>
        <w:tc>
          <w:tcPr>
            <w:tcW w:w="0" w:type="auto"/>
            <w:vMerge w:val="restart"/>
            <w:shd w:val="clear" w:color="auto" w:fill="E0E0E0"/>
            <w:vAlign w:val="center"/>
          </w:tcPr>
          <w:p w14:paraId="150D2EA4"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35C2F3D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F8E9E17" w14:textId="77777777" w:rsidTr="00AB05BF">
        <w:trPr>
          <w:cantSplit/>
          <w:jc w:val="center"/>
        </w:trPr>
        <w:tc>
          <w:tcPr>
            <w:tcW w:w="0" w:type="auto"/>
            <w:vMerge/>
            <w:shd w:val="clear" w:color="auto" w:fill="E0E0E0"/>
            <w:vAlign w:val="center"/>
          </w:tcPr>
          <w:p w14:paraId="185DB251" w14:textId="77777777" w:rsidR="0072053F" w:rsidRPr="000D3CFB" w:rsidRDefault="0072053F" w:rsidP="00AB05BF">
            <w:pPr>
              <w:pStyle w:val="TAH"/>
            </w:pPr>
          </w:p>
        </w:tc>
        <w:tc>
          <w:tcPr>
            <w:tcW w:w="0" w:type="auto"/>
            <w:shd w:val="clear" w:color="auto" w:fill="E0E0E0"/>
            <w:vAlign w:val="center"/>
          </w:tcPr>
          <w:p w14:paraId="5D8E93EF" w14:textId="77777777" w:rsidR="0072053F" w:rsidRPr="000D3CFB" w:rsidRDefault="0072053F" w:rsidP="00AB05BF">
            <w:pPr>
              <w:pStyle w:val="TAH"/>
            </w:pPr>
            <w:r w:rsidRPr="000D3CFB">
              <w:t>0</w:t>
            </w:r>
          </w:p>
        </w:tc>
        <w:tc>
          <w:tcPr>
            <w:tcW w:w="0" w:type="auto"/>
            <w:shd w:val="clear" w:color="auto" w:fill="E0E0E0"/>
            <w:vAlign w:val="center"/>
          </w:tcPr>
          <w:p w14:paraId="41CE0EBE" w14:textId="77777777" w:rsidR="0072053F" w:rsidRPr="000D3CFB" w:rsidRDefault="0072053F" w:rsidP="00AB05BF">
            <w:pPr>
              <w:pStyle w:val="TAH"/>
            </w:pPr>
            <w:r w:rsidRPr="000D3CFB">
              <w:t>1</w:t>
            </w:r>
          </w:p>
        </w:tc>
        <w:tc>
          <w:tcPr>
            <w:tcW w:w="0" w:type="auto"/>
            <w:shd w:val="clear" w:color="auto" w:fill="E0E0E0"/>
            <w:vAlign w:val="center"/>
          </w:tcPr>
          <w:p w14:paraId="19185D7A" w14:textId="77777777" w:rsidR="0072053F" w:rsidRPr="000D3CFB" w:rsidRDefault="0072053F" w:rsidP="00AB05BF">
            <w:pPr>
              <w:pStyle w:val="TAH"/>
            </w:pPr>
            <w:r w:rsidRPr="000D3CFB">
              <w:t>2</w:t>
            </w:r>
          </w:p>
        </w:tc>
        <w:tc>
          <w:tcPr>
            <w:tcW w:w="0" w:type="auto"/>
            <w:shd w:val="clear" w:color="auto" w:fill="E0E0E0"/>
            <w:vAlign w:val="center"/>
          </w:tcPr>
          <w:p w14:paraId="56C6CB9D" w14:textId="77777777" w:rsidR="0072053F" w:rsidRPr="000D3CFB" w:rsidRDefault="0072053F" w:rsidP="00AB05BF">
            <w:pPr>
              <w:pStyle w:val="TAH"/>
            </w:pPr>
            <w:r w:rsidRPr="000D3CFB">
              <w:t>3</w:t>
            </w:r>
          </w:p>
        </w:tc>
        <w:tc>
          <w:tcPr>
            <w:tcW w:w="0" w:type="auto"/>
            <w:shd w:val="clear" w:color="auto" w:fill="E0E0E0"/>
            <w:vAlign w:val="center"/>
          </w:tcPr>
          <w:p w14:paraId="237E2C04" w14:textId="77777777" w:rsidR="0072053F" w:rsidRPr="000D3CFB" w:rsidRDefault="0072053F" w:rsidP="00AB05BF">
            <w:pPr>
              <w:pStyle w:val="TAH"/>
            </w:pPr>
            <w:r w:rsidRPr="000D3CFB">
              <w:t>4</w:t>
            </w:r>
          </w:p>
        </w:tc>
        <w:tc>
          <w:tcPr>
            <w:tcW w:w="0" w:type="auto"/>
            <w:shd w:val="clear" w:color="auto" w:fill="E0E0E0"/>
            <w:vAlign w:val="center"/>
          </w:tcPr>
          <w:p w14:paraId="3A6B5119" w14:textId="77777777" w:rsidR="0072053F" w:rsidRPr="000D3CFB" w:rsidRDefault="0072053F" w:rsidP="00AB05BF">
            <w:pPr>
              <w:pStyle w:val="TAH"/>
            </w:pPr>
            <w:r w:rsidRPr="000D3CFB">
              <w:t>5</w:t>
            </w:r>
          </w:p>
        </w:tc>
        <w:tc>
          <w:tcPr>
            <w:tcW w:w="0" w:type="auto"/>
            <w:shd w:val="clear" w:color="auto" w:fill="E0E0E0"/>
            <w:vAlign w:val="center"/>
          </w:tcPr>
          <w:p w14:paraId="4212F609" w14:textId="77777777" w:rsidR="0072053F" w:rsidRPr="000D3CFB" w:rsidRDefault="0072053F" w:rsidP="00AB05BF">
            <w:pPr>
              <w:pStyle w:val="TAH"/>
            </w:pPr>
            <w:r w:rsidRPr="000D3CFB">
              <w:t>6</w:t>
            </w:r>
          </w:p>
        </w:tc>
        <w:tc>
          <w:tcPr>
            <w:tcW w:w="0" w:type="auto"/>
            <w:shd w:val="clear" w:color="auto" w:fill="E0E0E0"/>
            <w:vAlign w:val="center"/>
          </w:tcPr>
          <w:p w14:paraId="6C759BD2" w14:textId="77777777" w:rsidR="0072053F" w:rsidRPr="000D3CFB" w:rsidRDefault="0072053F" w:rsidP="00AB05BF">
            <w:pPr>
              <w:pStyle w:val="TAH"/>
            </w:pPr>
            <w:r w:rsidRPr="000D3CFB">
              <w:t>7</w:t>
            </w:r>
          </w:p>
        </w:tc>
        <w:tc>
          <w:tcPr>
            <w:tcW w:w="0" w:type="auto"/>
            <w:shd w:val="clear" w:color="auto" w:fill="E0E0E0"/>
            <w:vAlign w:val="center"/>
          </w:tcPr>
          <w:p w14:paraId="76E7BE59" w14:textId="77777777" w:rsidR="0072053F" w:rsidRPr="000D3CFB" w:rsidRDefault="0072053F" w:rsidP="00AB05BF">
            <w:pPr>
              <w:pStyle w:val="TAH"/>
            </w:pPr>
            <w:r w:rsidRPr="000D3CFB">
              <w:t>8</w:t>
            </w:r>
          </w:p>
        </w:tc>
        <w:tc>
          <w:tcPr>
            <w:tcW w:w="0" w:type="auto"/>
            <w:shd w:val="clear" w:color="auto" w:fill="E0E0E0"/>
            <w:vAlign w:val="center"/>
          </w:tcPr>
          <w:p w14:paraId="337E4E4D" w14:textId="77777777" w:rsidR="0072053F" w:rsidRPr="000D3CFB" w:rsidRDefault="0072053F" w:rsidP="00AB05BF">
            <w:pPr>
              <w:pStyle w:val="TAH"/>
            </w:pPr>
            <w:r w:rsidRPr="000D3CFB">
              <w:t>9</w:t>
            </w:r>
          </w:p>
        </w:tc>
      </w:tr>
      <w:tr w:rsidR="0072053F" w:rsidRPr="000D3CFB" w14:paraId="3513F623" w14:textId="77777777" w:rsidTr="00AB05BF">
        <w:trPr>
          <w:cantSplit/>
          <w:jc w:val="center"/>
        </w:trPr>
        <w:tc>
          <w:tcPr>
            <w:tcW w:w="0" w:type="auto"/>
            <w:vAlign w:val="center"/>
          </w:tcPr>
          <w:p w14:paraId="6D53A215" w14:textId="77777777" w:rsidR="0072053F" w:rsidRPr="000D3CFB" w:rsidRDefault="0072053F" w:rsidP="00AB05BF">
            <w:pPr>
              <w:pStyle w:val="TAC"/>
            </w:pPr>
            <w:r w:rsidRPr="000D3CFB">
              <w:t>0</w:t>
            </w:r>
          </w:p>
        </w:tc>
        <w:tc>
          <w:tcPr>
            <w:tcW w:w="0" w:type="auto"/>
            <w:vAlign w:val="center"/>
          </w:tcPr>
          <w:p w14:paraId="3C7DF5A4" w14:textId="77777777" w:rsidR="0072053F" w:rsidRPr="000D3CFB" w:rsidRDefault="0072053F" w:rsidP="00AB05BF">
            <w:pPr>
              <w:pStyle w:val="TAC"/>
              <w:rPr>
                <w:lang w:val="sv-SE"/>
              </w:rPr>
            </w:pPr>
            <w:r w:rsidRPr="000D3CFB">
              <w:rPr>
                <w:lang w:val="sv-SE"/>
              </w:rPr>
              <w:t>7</w:t>
            </w:r>
          </w:p>
        </w:tc>
        <w:tc>
          <w:tcPr>
            <w:tcW w:w="0" w:type="auto"/>
            <w:vAlign w:val="center"/>
          </w:tcPr>
          <w:p w14:paraId="474571B7" w14:textId="77777777" w:rsidR="0072053F" w:rsidRPr="000D3CFB" w:rsidRDefault="0072053F" w:rsidP="00AB05BF">
            <w:pPr>
              <w:pStyle w:val="TAC"/>
              <w:rPr>
                <w:lang w:val="sv-SE"/>
              </w:rPr>
            </w:pPr>
            <w:r w:rsidRPr="000D3CFB">
              <w:rPr>
                <w:lang w:val="sv-SE"/>
              </w:rPr>
              <w:t>4</w:t>
            </w:r>
          </w:p>
        </w:tc>
        <w:tc>
          <w:tcPr>
            <w:tcW w:w="0" w:type="auto"/>
            <w:vAlign w:val="center"/>
          </w:tcPr>
          <w:p w14:paraId="4E284ADA" w14:textId="77777777" w:rsidR="0072053F" w:rsidRPr="000D3CFB" w:rsidRDefault="0072053F" w:rsidP="00AB05BF">
            <w:pPr>
              <w:pStyle w:val="TAC"/>
              <w:rPr>
                <w:lang w:val="sv-SE"/>
              </w:rPr>
            </w:pPr>
          </w:p>
        </w:tc>
        <w:tc>
          <w:tcPr>
            <w:tcW w:w="0" w:type="auto"/>
            <w:vAlign w:val="center"/>
          </w:tcPr>
          <w:p w14:paraId="7ACC7112" w14:textId="77777777" w:rsidR="0072053F" w:rsidRPr="000D3CFB" w:rsidRDefault="0072053F" w:rsidP="00AB05BF">
            <w:pPr>
              <w:pStyle w:val="TAC"/>
              <w:rPr>
                <w:lang w:val="sv-SE"/>
              </w:rPr>
            </w:pPr>
          </w:p>
        </w:tc>
        <w:tc>
          <w:tcPr>
            <w:tcW w:w="0" w:type="auto"/>
            <w:vAlign w:val="center"/>
          </w:tcPr>
          <w:p w14:paraId="101AC49D" w14:textId="77777777" w:rsidR="0072053F" w:rsidRPr="000D3CFB" w:rsidRDefault="0072053F" w:rsidP="00AB05BF">
            <w:pPr>
              <w:pStyle w:val="TAC"/>
              <w:rPr>
                <w:lang w:val="sv-SE"/>
              </w:rPr>
            </w:pPr>
          </w:p>
        </w:tc>
        <w:tc>
          <w:tcPr>
            <w:tcW w:w="0" w:type="auto"/>
            <w:vAlign w:val="center"/>
          </w:tcPr>
          <w:p w14:paraId="6DF58549" w14:textId="77777777" w:rsidR="0072053F" w:rsidRPr="000D3CFB" w:rsidRDefault="0072053F" w:rsidP="00AB05BF">
            <w:pPr>
              <w:pStyle w:val="TAC"/>
              <w:rPr>
                <w:lang w:val="sv-SE"/>
              </w:rPr>
            </w:pPr>
            <w:r w:rsidRPr="000D3CFB">
              <w:rPr>
                <w:lang w:val="sv-SE"/>
              </w:rPr>
              <w:t>7</w:t>
            </w:r>
          </w:p>
        </w:tc>
        <w:tc>
          <w:tcPr>
            <w:tcW w:w="0" w:type="auto"/>
            <w:vAlign w:val="center"/>
          </w:tcPr>
          <w:p w14:paraId="7F0741F1" w14:textId="77777777" w:rsidR="0072053F" w:rsidRPr="000D3CFB" w:rsidRDefault="0072053F" w:rsidP="00AB05BF">
            <w:pPr>
              <w:pStyle w:val="TAC"/>
              <w:rPr>
                <w:lang w:val="sv-SE"/>
              </w:rPr>
            </w:pPr>
            <w:r w:rsidRPr="000D3CFB">
              <w:rPr>
                <w:lang w:val="sv-SE"/>
              </w:rPr>
              <w:t>4</w:t>
            </w:r>
          </w:p>
        </w:tc>
        <w:tc>
          <w:tcPr>
            <w:tcW w:w="0" w:type="auto"/>
            <w:vAlign w:val="center"/>
          </w:tcPr>
          <w:p w14:paraId="5479C7A4" w14:textId="77777777" w:rsidR="0072053F" w:rsidRPr="000D3CFB" w:rsidRDefault="0072053F" w:rsidP="00AB05BF">
            <w:pPr>
              <w:pStyle w:val="TAC"/>
              <w:rPr>
                <w:lang w:val="sv-SE"/>
              </w:rPr>
            </w:pPr>
          </w:p>
        </w:tc>
        <w:tc>
          <w:tcPr>
            <w:tcW w:w="0" w:type="auto"/>
            <w:vAlign w:val="center"/>
          </w:tcPr>
          <w:p w14:paraId="5EECB99D" w14:textId="77777777" w:rsidR="0072053F" w:rsidRPr="000D3CFB" w:rsidRDefault="0072053F" w:rsidP="00AB05BF">
            <w:pPr>
              <w:pStyle w:val="TAC"/>
              <w:rPr>
                <w:lang w:val="sv-SE"/>
              </w:rPr>
            </w:pPr>
          </w:p>
        </w:tc>
        <w:tc>
          <w:tcPr>
            <w:tcW w:w="0" w:type="auto"/>
            <w:vAlign w:val="center"/>
          </w:tcPr>
          <w:p w14:paraId="3A99B079" w14:textId="77777777" w:rsidR="0072053F" w:rsidRPr="000D3CFB" w:rsidRDefault="0072053F" w:rsidP="00AB05BF">
            <w:pPr>
              <w:pStyle w:val="TAC"/>
              <w:rPr>
                <w:lang w:val="sv-SE"/>
              </w:rPr>
            </w:pPr>
          </w:p>
        </w:tc>
      </w:tr>
      <w:tr w:rsidR="0072053F" w:rsidRPr="000D3CFB" w14:paraId="367E8F99" w14:textId="77777777" w:rsidTr="00AB05BF">
        <w:trPr>
          <w:cantSplit/>
          <w:jc w:val="center"/>
        </w:trPr>
        <w:tc>
          <w:tcPr>
            <w:tcW w:w="0" w:type="auto"/>
            <w:vAlign w:val="center"/>
          </w:tcPr>
          <w:p w14:paraId="59D670EF" w14:textId="77777777" w:rsidR="0072053F" w:rsidRPr="000D3CFB" w:rsidRDefault="0072053F" w:rsidP="00AB05BF">
            <w:pPr>
              <w:pStyle w:val="TAC"/>
            </w:pPr>
            <w:r w:rsidRPr="000D3CFB">
              <w:t>1</w:t>
            </w:r>
          </w:p>
        </w:tc>
        <w:tc>
          <w:tcPr>
            <w:tcW w:w="0" w:type="auto"/>
            <w:vAlign w:val="center"/>
          </w:tcPr>
          <w:p w14:paraId="12B760F6" w14:textId="77777777" w:rsidR="0072053F" w:rsidRPr="000D3CFB" w:rsidRDefault="0072053F" w:rsidP="00AB05BF">
            <w:pPr>
              <w:pStyle w:val="TAC"/>
              <w:rPr>
                <w:lang w:val="sv-SE"/>
              </w:rPr>
            </w:pPr>
          </w:p>
        </w:tc>
        <w:tc>
          <w:tcPr>
            <w:tcW w:w="0" w:type="auto"/>
            <w:vAlign w:val="center"/>
          </w:tcPr>
          <w:p w14:paraId="200F7292" w14:textId="77777777" w:rsidR="0072053F" w:rsidRPr="000D3CFB" w:rsidRDefault="0072053F" w:rsidP="00AB05BF">
            <w:pPr>
              <w:pStyle w:val="TAC"/>
              <w:rPr>
                <w:lang w:val="sv-SE"/>
              </w:rPr>
            </w:pPr>
            <w:r w:rsidRPr="000D3CFB">
              <w:rPr>
                <w:lang w:val="sv-SE"/>
              </w:rPr>
              <w:t>4</w:t>
            </w:r>
          </w:p>
        </w:tc>
        <w:tc>
          <w:tcPr>
            <w:tcW w:w="0" w:type="auto"/>
            <w:vAlign w:val="center"/>
          </w:tcPr>
          <w:p w14:paraId="0BAAFD2B" w14:textId="77777777" w:rsidR="0072053F" w:rsidRPr="000D3CFB" w:rsidRDefault="0072053F" w:rsidP="00AB05BF">
            <w:pPr>
              <w:pStyle w:val="TAC"/>
              <w:rPr>
                <w:lang w:val="sv-SE"/>
              </w:rPr>
            </w:pPr>
          </w:p>
        </w:tc>
        <w:tc>
          <w:tcPr>
            <w:tcW w:w="0" w:type="auto"/>
            <w:vAlign w:val="center"/>
          </w:tcPr>
          <w:p w14:paraId="39BF21F4" w14:textId="77777777" w:rsidR="0072053F" w:rsidRPr="000D3CFB" w:rsidRDefault="0072053F" w:rsidP="00AB05BF">
            <w:pPr>
              <w:pStyle w:val="TAC"/>
              <w:rPr>
                <w:lang w:val="sv-SE"/>
              </w:rPr>
            </w:pPr>
          </w:p>
        </w:tc>
        <w:tc>
          <w:tcPr>
            <w:tcW w:w="0" w:type="auto"/>
            <w:vAlign w:val="center"/>
          </w:tcPr>
          <w:p w14:paraId="7486647B" w14:textId="77777777" w:rsidR="0072053F" w:rsidRPr="000D3CFB" w:rsidRDefault="0072053F" w:rsidP="00AB05BF">
            <w:pPr>
              <w:pStyle w:val="TAC"/>
              <w:rPr>
                <w:lang w:val="sv-SE"/>
              </w:rPr>
            </w:pPr>
            <w:r w:rsidRPr="000D3CFB">
              <w:rPr>
                <w:lang w:val="sv-SE"/>
              </w:rPr>
              <w:t>6</w:t>
            </w:r>
          </w:p>
        </w:tc>
        <w:tc>
          <w:tcPr>
            <w:tcW w:w="0" w:type="auto"/>
            <w:vAlign w:val="center"/>
          </w:tcPr>
          <w:p w14:paraId="62C9B087" w14:textId="77777777" w:rsidR="0072053F" w:rsidRPr="000D3CFB" w:rsidRDefault="0072053F" w:rsidP="00AB05BF">
            <w:pPr>
              <w:pStyle w:val="TAC"/>
              <w:rPr>
                <w:lang w:val="sv-SE"/>
              </w:rPr>
            </w:pPr>
          </w:p>
        </w:tc>
        <w:tc>
          <w:tcPr>
            <w:tcW w:w="0" w:type="auto"/>
            <w:vAlign w:val="center"/>
          </w:tcPr>
          <w:p w14:paraId="6E860FF8" w14:textId="77777777" w:rsidR="0072053F" w:rsidRPr="000D3CFB" w:rsidRDefault="0072053F" w:rsidP="00AB05BF">
            <w:pPr>
              <w:pStyle w:val="TAC"/>
              <w:rPr>
                <w:lang w:val="sv-SE"/>
              </w:rPr>
            </w:pPr>
            <w:r w:rsidRPr="000D3CFB">
              <w:rPr>
                <w:lang w:val="sv-SE"/>
              </w:rPr>
              <w:t>4</w:t>
            </w:r>
          </w:p>
        </w:tc>
        <w:tc>
          <w:tcPr>
            <w:tcW w:w="0" w:type="auto"/>
            <w:vAlign w:val="center"/>
          </w:tcPr>
          <w:p w14:paraId="281F90A3" w14:textId="77777777" w:rsidR="0072053F" w:rsidRPr="000D3CFB" w:rsidRDefault="0072053F" w:rsidP="00AB05BF">
            <w:pPr>
              <w:pStyle w:val="TAC"/>
              <w:rPr>
                <w:lang w:val="sv-SE"/>
              </w:rPr>
            </w:pPr>
          </w:p>
        </w:tc>
        <w:tc>
          <w:tcPr>
            <w:tcW w:w="0" w:type="auto"/>
            <w:vAlign w:val="center"/>
          </w:tcPr>
          <w:p w14:paraId="5DFC7449" w14:textId="77777777" w:rsidR="0072053F" w:rsidRPr="000D3CFB" w:rsidRDefault="0072053F" w:rsidP="00AB05BF">
            <w:pPr>
              <w:pStyle w:val="TAC"/>
              <w:rPr>
                <w:lang w:val="sv-SE"/>
              </w:rPr>
            </w:pPr>
          </w:p>
        </w:tc>
        <w:tc>
          <w:tcPr>
            <w:tcW w:w="0" w:type="auto"/>
            <w:vAlign w:val="center"/>
          </w:tcPr>
          <w:p w14:paraId="390601C4" w14:textId="77777777" w:rsidR="0072053F" w:rsidRPr="000D3CFB" w:rsidRDefault="0072053F" w:rsidP="00AB05BF">
            <w:pPr>
              <w:pStyle w:val="TAC"/>
              <w:rPr>
                <w:lang w:val="sv-SE"/>
              </w:rPr>
            </w:pPr>
            <w:r w:rsidRPr="000D3CFB">
              <w:rPr>
                <w:lang w:val="sv-SE"/>
              </w:rPr>
              <w:t>6</w:t>
            </w:r>
          </w:p>
        </w:tc>
      </w:tr>
      <w:tr w:rsidR="0072053F" w:rsidRPr="000D3CFB" w14:paraId="034D9922" w14:textId="77777777" w:rsidTr="00AB05BF">
        <w:trPr>
          <w:cantSplit/>
          <w:jc w:val="center"/>
        </w:trPr>
        <w:tc>
          <w:tcPr>
            <w:tcW w:w="0" w:type="auto"/>
            <w:vAlign w:val="center"/>
          </w:tcPr>
          <w:p w14:paraId="3057C0CB" w14:textId="77777777" w:rsidR="0072053F" w:rsidRPr="000D3CFB" w:rsidRDefault="0072053F" w:rsidP="00AB05BF">
            <w:pPr>
              <w:pStyle w:val="TAC"/>
            </w:pPr>
            <w:r w:rsidRPr="000D3CFB">
              <w:t>2</w:t>
            </w:r>
          </w:p>
        </w:tc>
        <w:tc>
          <w:tcPr>
            <w:tcW w:w="0" w:type="auto"/>
            <w:vAlign w:val="center"/>
          </w:tcPr>
          <w:p w14:paraId="318BE7EA" w14:textId="77777777" w:rsidR="0072053F" w:rsidRPr="000D3CFB" w:rsidRDefault="0072053F" w:rsidP="00AB05BF">
            <w:pPr>
              <w:pStyle w:val="TAC"/>
              <w:rPr>
                <w:lang w:val="sv-SE"/>
              </w:rPr>
            </w:pPr>
          </w:p>
        </w:tc>
        <w:tc>
          <w:tcPr>
            <w:tcW w:w="0" w:type="auto"/>
            <w:vAlign w:val="center"/>
          </w:tcPr>
          <w:p w14:paraId="5F4CD060" w14:textId="77777777" w:rsidR="0072053F" w:rsidRPr="000D3CFB" w:rsidRDefault="0072053F" w:rsidP="00AB05BF">
            <w:pPr>
              <w:pStyle w:val="TAC"/>
              <w:rPr>
                <w:lang w:val="sv-SE"/>
              </w:rPr>
            </w:pPr>
          </w:p>
        </w:tc>
        <w:tc>
          <w:tcPr>
            <w:tcW w:w="0" w:type="auto"/>
            <w:vAlign w:val="center"/>
          </w:tcPr>
          <w:p w14:paraId="20E2E0F2" w14:textId="77777777" w:rsidR="0072053F" w:rsidRPr="000D3CFB" w:rsidRDefault="0072053F" w:rsidP="00AB05BF">
            <w:pPr>
              <w:pStyle w:val="TAC"/>
              <w:rPr>
                <w:lang w:val="sv-SE"/>
              </w:rPr>
            </w:pPr>
          </w:p>
        </w:tc>
        <w:tc>
          <w:tcPr>
            <w:tcW w:w="0" w:type="auto"/>
            <w:vAlign w:val="center"/>
          </w:tcPr>
          <w:p w14:paraId="3ADC773C" w14:textId="77777777" w:rsidR="0072053F" w:rsidRPr="000D3CFB" w:rsidRDefault="0072053F" w:rsidP="00AB05BF">
            <w:pPr>
              <w:pStyle w:val="TAC"/>
              <w:rPr>
                <w:lang w:val="sv-SE"/>
              </w:rPr>
            </w:pPr>
            <w:r w:rsidRPr="000D3CFB">
              <w:rPr>
                <w:lang w:val="sv-SE"/>
              </w:rPr>
              <w:t>6</w:t>
            </w:r>
          </w:p>
        </w:tc>
        <w:tc>
          <w:tcPr>
            <w:tcW w:w="0" w:type="auto"/>
            <w:vAlign w:val="center"/>
          </w:tcPr>
          <w:p w14:paraId="36D7120A" w14:textId="77777777" w:rsidR="0072053F" w:rsidRPr="000D3CFB" w:rsidRDefault="0072053F" w:rsidP="00AB05BF">
            <w:pPr>
              <w:pStyle w:val="TAC"/>
              <w:rPr>
                <w:lang w:val="sv-SE"/>
              </w:rPr>
            </w:pPr>
          </w:p>
        </w:tc>
        <w:tc>
          <w:tcPr>
            <w:tcW w:w="0" w:type="auto"/>
            <w:vAlign w:val="center"/>
          </w:tcPr>
          <w:p w14:paraId="73DBC9EB" w14:textId="77777777" w:rsidR="0072053F" w:rsidRPr="000D3CFB" w:rsidRDefault="0072053F" w:rsidP="00AB05BF">
            <w:pPr>
              <w:pStyle w:val="TAC"/>
              <w:rPr>
                <w:lang w:val="sv-SE"/>
              </w:rPr>
            </w:pPr>
          </w:p>
        </w:tc>
        <w:tc>
          <w:tcPr>
            <w:tcW w:w="0" w:type="auto"/>
            <w:vAlign w:val="center"/>
          </w:tcPr>
          <w:p w14:paraId="51DE36BA" w14:textId="77777777" w:rsidR="0072053F" w:rsidRPr="000D3CFB" w:rsidRDefault="0072053F" w:rsidP="00AB05BF">
            <w:pPr>
              <w:pStyle w:val="TAC"/>
              <w:rPr>
                <w:lang w:val="sv-SE"/>
              </w:rPr>
            </w:pPr>
          </w:p>
        </w:tc>
        <w:tc>
          <w:tcPr>
            <w:tcW w:w="0" w:type="auto"/>
            <w:vAlign w:val="center"/>
          </w:tcPr>
          <w:p w14:paraId="54E66F3C" w14:textId="77777777" w:rsidR="0072053F" w:rsidRPr="000D3CFB" w:rsidRDefault="0072053F" w:rsidP="00AB05BF">
            <w:pPr>
              <w:pStyle w:val="TAC"/>
              <w:rPr>
                <w:lang w:val="sv-SE"/>
              </w:rPr>
            </w:pPr>
          </w:p>
        </w:tc>
        <w:tc>
          <w:tcPr>
            <w:tcW w:w="0" w:type="auto"/>
            <w:vAlign w:val="center"/>
          </w:tcPr>
          <w:p w14:paraId="27463FB1" w14:textId="77777777" w:rsidR="0072053F" w:rsidRPr="000D3CFB" w:rsidRDefault="0072053F" w:rsidP="00AB05BF">
            <w:pPr>
              <w:pStyle w:val="TAC"/>
              <w:rPr>
                <w:lang w:val="sv-SE"/>
              </w:rPr>
            </w:pPr>
            <w:r w:rsidRPr="000D3CFB">
              <w:rPr>
                <w:lang w:val="sv-SE"/>
              </w:rPr>
              <w:t>6</w:t>
            </w:r>
          </w:p>
        </w:tc>
        <w:tc>
          <w:tcPr>
            <w:tcW w:w="0" w:type="auto"/>
            <w:vAlign w:val="center"/>
          </w:tcPr>
          <w:p w14:paraId="4D063C8C" w14:textId="77777777" w:rsidR="0072053F" w:rsidRPr="000D3CFB" w:rsidRDefault="0072053F" w:rsidP="00AB05BF">
            <w:pPr>
              <w:pStyle w:val="TAC"/>
              <w:rPr>
                <w:lang w:val="sv-SE"/>
              </w:rPr>
            </w:pPr>
          </w:p>
        </w:tc>
      </w:tr>
      <w:tr w:rsidR="0072053F" w:rsidRPr="000D3CFB" w14:paraId="31681DD9" w14:textId="77777777" w:rsidTr="00AB05BF">
        <w:trPr>
          <w:cantSplit/>
          <w:jc w:val="center"/>
        </w:trPr>
        <w:tc>
          <w:tcPr>
            <w:tcW w:w="0" w:type="auto"/>
            <w:vAlign w:val="center"/>
          </w:tcPr>
          <w:p w14:paraId="52F871C3" w14:textId="77777777" w:rsidR="0072053F" w:rsidRPr="000D3CFB" w:rsidRDefault="0072053F" w:rsidP="00AB05BF">
            <w:pPr>
              <w:pStyle w:val="TAC"/>
            </w:pPr>
            <w:r w:rsidRPr="000D3CFB">
              <w:t>3</w:t>
            </w:r>
          </w:p>
        </w:tc>
        <w:tc>
          <w:tcPr>
            <w:tcW w:w="0" w:type="auto"/>
            <w:vAlign w:val="center"/>
          </w:tcPr>
          <w:p w14:paraId="20311977" w14:textId="77777777" w:rsidR="0072053F" w:rsidRPr="000D3CFB" w:rsidRDefault="0072053F" w:rsidP="00AB05BF">
            <w:pPr>
              <w:pStyle w:val="TAC"/>
            </w:pPr>
            <w:r w:rsidRPr="000D3CFB">
              <w:t>6</w:t>
            </w:r>
          </w:p>
        </w:tc>
        <w:tc>
          <w:tcPr>
            <w:tcW w:w="0" w:type="auto"/>
            <w:vAlign w:val="center"/>
          </w:tcPr>
          <w:p w14:paraId="16AAA99F" w14:textId="77777777" w:rsidR="0072053F" w:rsidRPr="000D3CFB" w:rsidRDefault="0072053F" w:rsidP="00AB05BF">
            <w:pPr>
              <w:pStyle w:val="TAC"/>
            </w:pPr>
          </w:p>
        </w:tc>
        <w:tc>
          <w:tcPr>
            <w:tcW w:w="0" w:type="auto"/>
            <w:vAlign w:val="center"/>
          </w:tcPr>
          <w:p w14:paraId="2C3A05DD" w14:textId="77777777" w:rsidR="0072053F" w:rsidRPr="000D3CFB" w:rsidRDefault="0072053F" w:rsidP="00AB05BF">
            <w:pPr>
              <w:pStyle w:val="TAC"/>
            </w:pPr>
          </w:p>
        </w:tc>
        <w:tc>
          <w:tcPr>
            <w:tcW w:w="0" w:type="auto"/>
            <w:vAlign w:val="center"/>
          </w:tcPr>
          <w:p w14:paraId="48FFC59A" w14:textId="77777777" w:rsidR="0072053F" w:rsidRPr="000D3CFB" w:rsidRDefault="0072053F" w:rsidP="00AB05BF">
            <w:pPr>
              <w:pStyle w:val="TAC"/>
            </w:pPr>
          </w:p>
        </w:tc>
        <w:tc>
          <w:tcPr>
            <w:tcW w:w="0" w:type="auto"/>
            <w:vAlign w:val="center"/>
          </w:tcPr>
          <w:p w14:paraId="174C8861" w14:textId="77777777" w:rsidR="0072053F" w:rsidRPr="000D3CFB" w:rsidRDefault="0072053F" w:rsidP="00AB05BF">
            <w:pPr>
              <w:pStyle w:val="TAC"/>
            </w:pPr>
          </w:p>
        </w:tc>
        <w:tc>
          <w:tcPr>
            <w:tcW w:w="0" w:type="auto"/>
            <w:vAlign w:val="center"/>
          </w:tcPr>
          <w:p w14:paraId="6E18A623" w14:textId="77777777" w:rsidR="0072053F" w:rsidRPr="000D3CFB" w:rsidRDefault="0072053F" w:rsidP="00AB05BF">
            <w:pPr>
              <w:pStyle w:val="TAC"/>
            </w:pPr>
          </w:p>
        </w:tc>
        <w:tc>
          <w:tcPr>
            <w:tcW w:w="0" w:type="auto"/>
            <w:vAlign w:val="center"/>
          </w:tcPr>
          <w:p w14:paraId="42AA6FB2" w14:textId="77777777" w:rsidR="0072053F" w:rsidRPr="000D3CFB" w:rsidRDefault="0072053F" w:rsidP="00AB05BF">
            <w:pPr>
              <w:pStyle w:val="TAC"/>
            </w:pPr>
          </w:p>
        </w:tc>
        <w:tc>
          <w:tcPr>
            <w:tcW w:w="0" w:type="auto"/>
            <w:vAlign w:val="center"/>
          </w:tcPr>
          <w:p w14:paraId="1F8BD78F" w14:textId="77777777" w:rsidR="0072053F" w:rsidRPr="000D3CFB" w:rsidRDefault="0072053F" w:rsidP="00AB05BF">
            <w:pPr>
              <w:pStyle w:val="TAC"/>
            </w:pPr>
          </w:p>
        </w:tc>
        <w:tc>
          <w:tcPr>
            <w:tcW w:w="0" w:type="auto"/>
            <w:vAlign w:val="center"/>
          </w:tcPr>
          <w:p w14:paraId="52D93EE6" w14:textId="77777777" w:rsidR="0072053F" w:rsidRPr="000D3CFB" w:rsidRDefault="0072053F" w:rsidP="00AB05BF">
            <w:pPr>
              <w:pStyle w:val="TAC"/>
            </w:pPr>
            <w:r w:rsidRPr="000D3CFB">
              <w:t>6</w:t>
            </w:r>
          </w:p>
        </w:tc>
        <w:tc>
          <w:tcPr>
            <w:tcW w:w="0" w:type="auto"/>
            <w:vAlign w:val="center"/>
          </w:tcPr>
          <w:p w14:paraId="734ECF00" w14:textId="77777777" w:rsidR="0072053F" w:rsidRPr="000D3CFB" w:rsidRDefault="0072053F" w:rsidP="00AB05BF">
            <w:pPr>
              <w:pStyle w:val="TAC"/>
            </w:pPr>
            <w:r w:rsidRPr="000D3CFB">
              <w:t>6</w:t>
            </w:r>
          </w:p>
        </w:tc>
      </w:tr>
      <w:tr w:rsidR="0072053F" w:rsidRPr="000D3CFB" w14:paraId="4429DAEE" w14:textId="77777777" w:rsidTr="00AB05BF">
        <w:trPr>
          <w:cantSplit/>
          <w:jc w:val="center"/>
        </w:trPr>
        <w:tc>
          <w:tcPr>
            <w:tcW w:w="0" w:type="auto"/>
            <w:vAlign w:val="center"/>
          </w:tcPr>
          <w:p w14:paraId="024DE893" w14:textId="77777777" w:rsidR="0072053F" w:rsidRPr="000D3CFB" w:rsidRDefault="0072053F" w:rsidP="00AB05BF">
            <w:pPr>
              <w:pStyle w:val="TAC"/>
            </w:pPr>
            <w:r w:rsidRPr="000D3CFB">
              <w:t>4</w:t>
            </w:r>
          </w:p>
        </w:tc>
        <w:tc>
          <w:tcPr>
            <w:tcW w:w="0" w:type="auto"/>
            <w:vAlign w:val="center"/>
          </w:tcPr>
          <w:p w14:paraId="01E0019C" w14:textId="77777777" w:rsidR="0072053F" w:rsidRPr="000D3CFB" w:rsidRDefault="0072053F" w:rsidP="00AB05BF">
            <w:pPr>
              <w:pStyle w:val="TAC"/>
            </w:pPr>
          </w:p>
        </w:tc>
        <w:tc>
          <w:tcPr>
            <w:tcW w:w="0" w:type="auto"/>
            <w:vAlign w:val="center"/>
          </w:tcPr>
          <w:p w14:paraId="09AA659D" w14:textId="77777777" w:rsidR="0072053F" w:rsidRPr="000D3CFB" w:rsidRDefault="0072053F" w:rsidP="00AB05BF">
            <w:pPr>
              <w:pStyle w:val="TAC"/>
            </w:pPr>
          </w:p>
        </w:tc>
        <w:tc>
          <w:tcPr>
            <w:tcW w:w="0" w:type="auto"/>
            <w:vAlign w:val="center"/>
          </w:tcPr>
          <w:p w14:paraId="6908FB64" w14:textId="77777777" w:rsidR="0072053F" w:rsidRPr="000D3CFB" w:rsidRDefault="0072053F" w:rsidP="00AB05BF">
            <w:pPr>
              <w:pStyle w:val="TAC"/>
            </w:pPr>
          </w:p>
        </w:tc>
        <w:tc>
          <w:tcPr>
            <w:tcW w:w="0" w:type="auto"/>
            <w:vAlign w:val="center"/>
          </w:tcPr>
          <w:p w14:paraId="18A108DC" w14:textId="77777777" w:rsidR="0072053F" w:rsidRPr="000D3CFB" w:rsidRDefault="0072053F" w:rsidP="00AB05BF">
            <w:pPr>
              <w:pStyle w:val="TAC"/>
            </w:pPr>
          </w:p>
        </w:tc>
        <w:tc>
          <w:tcPr>
            <w:tcW w:w="0" w:type="auto"/>
            <w:vAlign w:val="center"/>
          </w:tcPr>
          <w:p w14:paraId="74DDA5E7" w14:textId="77777777" w:rsidR="0072053F" w:rsidRPr="000D3CFB" w:rsidRDefault="0072053F" w:rsidP="00AB05BF">
            <w:pPr>
              <w:pStyle w:val="TAC"/>
            </w:pPr>
          </w:p>
        </w:tc>
        <w:tc>
          <w:tcPr>
            <w:tcW w:w="0" w:type="auto"/>
            <w:vAlign w:val="center"/>
          </w:tcPr>
          <w:p w14:paraId="763281C8" w14:textId="77777777" w:rsidR="0072053F" w:rsidRPr="000D3CFB" w:rsidRDefault="0072053F" w:rsidP="00AB05BF">
            <w:pPr>
              <w:pStyle w:val="TAC"/>
            </w:pPr>
          </w:p>
        </w:tc>
        <w:tc>
          <w:tcPr>
            <w:tcW w:w="0" w:type="auto"/>
            <w:vAlign w:val="center"/>
          </w:tcPr>
          <w:p w14:paraId="0AA9C108" w14:textId="77777777" w:rsidR="0072053F" w:rsidRPr="000D3CFB" w:rsidRDefault="0072053F" w:rsidP="00AB05BF">
            <w:pPr>
              <w:pStyle w:val="TAC"/>
            </w:pPr>
          </w:p>
        </w:tc>
        <w:tc>
          <w:tcPr>
            <w:tcW w:w="0" w:type="auto"/>
            <w:vAlign w:val="center"/>
          </w:tcPr>
          <w:p w14:paraId="2D5F0E9F" w14:textId="77777777" w:rsidR="0072053F" w:rsidRPr="000D3CFB" w:rsidRDefault="0072053F" w:rsidP="00AB05BF">
            <w:pPr>
              <w:pStyle w:val="TAC"/>
            </w:pPr>
          </w:p>
        </w:tc>
        <w:tc>
          <w:tcPr>
            <w:tcW w:w="0" w:type="auto"/>
            <w:vAlign w:val="center"/>
          </w:tcPr>
          <w:p w14:paraId="32C0C4E0" w14:textId="77777777" w:rsidR="0072053F" w:rsidRPr="000D3CFB" w:rsidRDefault="0072053F" w:rsidP="00AB05BF">
            <w:pPr>
              <w:pStyle w:val="TAC"/>
            </w:pPr>
            <w:r w:rsidRPr="000D3CFB">
              <w:t>6</w:t>
            </w:r>
          </w:p>
        </w:tc>
        <w:tc>
          <w:tcPr>
            <w:tcW w:w="0" w:type="auto"/>
            <w:vAlign w:val="center"/>
          </w:tcPr>
          <w:p w14:paraId="284D9A6C" w14:textId="77777777" w:rsidR="0072053F" w:rsidRPr="000D3CFB" w:rsidRDefault="0072053F" w:rsidP="00AB05BF">
            <w:pPr>
              <w:pStyle w:val="TAC"/>
            </w:pPr>
            <w:r w:rsidRPr="000D3CFB">
              <w:t>6</w:t>
            </w:r>
          </w:p>
        </w:tc>
      </w:tr>
      <w:tr w:rsidR="0072053F" w:rsidRPr="000D3CFB" w14:paraId="3AB2C12A" w14:textId="77777777" w:rsidTr="00AB05BF">
        <w:trPr>
          <w:cantSplit/>
          <w:jc w:val="center"/>
        </w:trPr>
        <w:tc>
          <w:tcPr>
            <w:tcW w:w="0" w:type="auto"/>
            <w:vAlign w:val="center"/>
          </w:tcPr>
          <w:p w14:paraId="14C0B10F" w14:textId="77777777" w:rsidR="0072053F" w:rsidRPr="000D3CFB" w:rsidRDefault="0072053F" w:rsidP="00AB05BF">
            <w:pPr>
              <w:pStyle w:val="TAC"/>
            </w:pPr>
            <w:r w:rsidRPr="000D3CFB">
              <w:t>5</w:t>
            </w:r>
          </w:p>
        </w:tc>
        <w:tc>
          <w:tcPr>
            <w:tcW w:w="0" w:type="auto"/>
            <w:vAlign w:val="center"/>
          </w:tcPr>
          <w:p w14:paraId="3F5542B3" w14:textId="77777777" w:rsidR="0072053F" w:rsidRPr="000D3CFB" w:rsidRDefault="0072053F" w:rsidP="00AB05BF">
            <w:pPr>
              <w:pStyle w:val="TAC"/>
            </w:pPr>
          </w:p>
        </w:tc>
        <w:tc>
          <w:tcPr>
            <w:tcW w:w="0" w:type="auto"/>
            <w:vAlign w:val="center"/>
          </w:tcPr>
          <w:p w14:paraId="44EC93FC" w14:textId="77777777" w:rsidR="0072053F" w:rsidRPr="000D3CFB" w:rsidRDefault="0072053F" w:rsidP="00AB05BF">
            <w:pPr>
              <w:pStyle w:val="TAC"/>
            </w:pPr>
          </w:p>
        </w:tc>
        <w:tc>
          <w:tcPr>
            <w:tcW w:w="0" w:type="auto"/>
            <w:vAlign w:val="center"/>
          </w:tcPr>
          <w:p w14:paraId="42F604E9" w14:textId="77777777" w:rsidR="0072053F" w:rsidRPr="000D3CFB" w:rsidRDefault="0072053F" w:rsidP="00AB05BF">
            <w:pPr>
              <w:pStyle w:val="TAC"/>
            </w:pPr>
          </w:p>
        </w:tc>
        <w:tc>
          <w:tcPr>
            <w:tcW w:w="0" w:type="auto"/>
            <w:vAlign w:val="center"/>
          </w:tcPr>
          <w:p w14:paraId="73273ABB" w14:textId="77777777" w:rsidR="0072053F" w:rsidRPr="000D3CFB" w:rsidRDefault="0072053F" w:rsidP="00AB05BF">
            <w:pPr>
              <w:pStyle w:val="TAC"/>
            </w:pPr>
          </w:p>
        </w:tc>
        <w:tc>
          <w:tcPr>
            <w:tcW w:w="0" w:type="auto"/>
            <w:vAlign w:val="center"/>
          </w:tcPr>
          <w:p w14:paraId="4304FAD7" w14:textId="77777777" w:rsidR="0072053F" w:rsidRPr="000D3CFB" w:rsidRDefault="0072053F" w:rsidP="00AB05BF">
            <w:pPr>
              <w:pStyle w:val="TAC"/>
            </w:pPr>
          </w:p>
        </w:tc>
        <w:tc>
          <w:tcPr>
            <w:tcW w:w="0" w:type="auto"/>
            <w:vAlign w:val="center"/>
          </w:tcPr>
          <w:p w14:paraId="3117DAF4" w14:textId="77777777" w:rsidR="0072053F" w:rsidRPr="000D3CFB" w:rsidRDefault="0072053F" w:rsidP="00AB05BF">
            <w:pPr>
              <w:pStyle w:val="TAC"/>
            </w:pPr>
          </w:p>
        </w:tc>
        <w:tc>
          <w:tcPr>
            <w:tcW w:w="0" w:type="auto"/>
            <w:vAlign w:val="center"/>
          </w:tcPr>
          <w:p w14:paraId="7B379C1A" w14:textId="77777777" w:rsidR="0072053F" w:rsidRPr="000D3CFB" w:rsidRDefault="0072053F" w:rsidP="00AB05BF">
            <w:pPr>
              <w:pStyle w:val="TAC"/>
            </w:pPr>
          </w:p>
        </w:tc>
        <w:tc>
          <w:tcPr>
            <w:tcW w:w="0" w:type="auto"/>
            <w:vAlign w:val="center"/>
          </w:tcPr>
          <w:p w14:paraId="1F6C8D01" w14:textId="77777777" w:rsidR="0072053F" w:rsidRPr="000D3CFB" w:rsidRDefault="0072053F" w:rsidP="00AB05BF">
            <w:pPr>
              <w:pStyle w:val="TAC"/>
            </w:pPr>
          </w:p>
        </w:tc>
        <w:tc>
          <w:tcPr>
            <w:tcW w:w="0" w:type="auto"/>
            <w:vAlign w:val="center"/>
          </w:tcPr>
          <w:p w14:paraId="226A2712" w14:textId="77777777" w:rsidR="0072053F" w:rsidRPr="000D3CFB" w:rsidRDefault="0072053F" w:rsidP="00AB05BF">
            <w:pPr>
              <w:pStyle w:val="TAC"/>
            </w:pPr>
            <w:r w:rsidRPr="000D3CFB">
              <w:t>6</w:t>
            </w:r>
          </w:p>
        </w:tc>
        <w:tc>
          <w:tcPr>
            <w:tcW w:w="0" w:type="auto"/>
            <w:vAlign w:val="center"/>
          </w:tcPr>
          <w:p w14:paraId="5D69B0DC" w14:textId="77777777" w:rsidR="0072053F" w:rsidRPr="000D3CFB" w:rsidRDefault="0072053F" w:rsidP="00AB05BF">
            <w:pPr>
              <w:pStyle w:val="TAC"/>
            </w:pPr>
          </w:p>
        </w:tc>
      </w:tr>
      <w:tr w:rsidR="0072053F" w:rsidRPr="000D3CFB" w14:paraId="7DD2E73F" w14:textId="77777777" w:rsidTr="00AB05BF">
        <w:trPr>
          <w:cantSplit/>
          <w:jc w:val="center"/>
        </w:trPr>
        <w:tc>
          <w:tcPr>
            <w:tcW w:w="0" w:type="auto"/>
            <w:vAlign w:val="center"/>
          </w:tcPr>
          <w:p w14:paraId="76A9288B" w14:textId="77777777" w:rsidR="0072053F" w:rsidRPr="000D3CFB" w:rsidRDefault="0072053F" w:rsidP="00AB05BF">
            <w:pPr>
              <w:pStyle w:val="TAC"/>
            </w:pPr>
            <w:r w:rsidRPr="000D3CFB">
              <w:t>6</w:t>
            </w:r>
          </w:p>
        </w:tc>
        <w:tc>
          <w:tcPr>
            <w:tcW w:w="0" w:type="auto"/>
            <w:vAlign w:val="center"/>
          </w:tcPr>
          <w:p w14:paraId="528556DA" w14:textId="77777777" w:rsidR="0072053F" w:rsidRPr="000D3CFB" w:rsidRDefault="0072053F" w:rsidP="00AB05BF">
            <w:pPr>
              <w:pStyle w:val="TAC"/>
            </w:pPr>
            <w:r w:rsidRPr="000D3CFB">
              <w:t>6</w:t>
            </w:r>
          </w:p>
        </w:tc>
        <w:tc>
          <w:tcPr>
            <w:tcW w:w="0" w:type="auto"/>
            <w:vAlign w:val="center"/>
          </w:tcPr>
          <w:p w14:paraId="6061DADC" w14:textId="77777777" w:rsidR="0072053F" w:rsidRPr="000D3CFB" w:rsidRDefault="0072053F" w:rsidP="00AB05BF">
            <w:pPr>
              <w:pStyle w:val="TAC"/>
            </w:pPr>
            <w:r w:rsidRPr="000D3CFB">
              <w:t>4</w:t>
            </w:r>
          </w:p>
        </w:tc>
        <w:tc>
          <w:tcPr>
            <w:tcW w:w="0" w:type="auto"/>
            <w:vAlign w:val="center"/>
          </w:tcPr>
          <w:p w14:paraId="251618D1" w14:textId="77777777" w:rsidR="0072053F" w:rsidRPr="000D3CFB" w:rsidRDefault="0072053F" w:rsidP="00AB05BF">
            <w:pPr>
              <w:pStyle w:val="TAC"/>
            </w:pPr>
          </w:p>
        </w:tc>
        <w:tc>
          <w:tcPr>
            <w:tcW w:w="0" w:type="auto"/>
            <w:vAlign w:val="center"/>
          </w:tcPr>
          <w:p w14:paraId="5BC2DD2B" w14:textId="77777777" w:rsidR="0072053F" w:rsidRPr="000D3CFB" w:rsidRDefault="0072053F" w:rsidP="00AB05BF">
            <w:pPr>
              <w:pStyle w:val="TAC"/>
            </w:pPr>
          </w:p>
        </w:tc>
        <w:tc>
          <w:tcPr>
            <w:tcW w:w="0" w:type="auto"/>
            <w:vAlign w:val="center"/>
          </w:tcPr>
          <w:p w14:paraId="5DABB341" w14:textId="77777777" w:rsidR="0072053F" w:rsidRPr="000D3CFB" w:rsidRDefault="0072053F" w:rsidP="00AB05BF">
            <w:pPr>
              <w:pStyle w:val="TAC"/>
            </w:pPr>
          </w:p>
        </w:tc>
        <w:tc>
          <w:tcPr>
            <w:tcW w:w="0" w:type="auto"/>
            <w:vAlign w:val="center"/>
          </w:tcPr>
          <w:p w14:paraId="1F08AF63" w14:textId="77777777" w:rsidR="0072053F" w:rsidRPr="000D3CFB" w:rsidRDefault="0072053F" w:rsidP="00AB05BF">
            <w:pPr>
              <w:pStyle w:val="TAC"/>
            </w:pPr>
            <w:r w:rsidRPr="000D3CFB">
              <w:t>7</w:t>
            </w:r>
          </w:p>
        </w:tc>
        <w:tc>
          <w:tcPr>
            <w:tcW w:w="0" w:type="auto"/>
            <w:vAlign w:val="center"/>
          </w:tcPr>
          <w:p w14:paraId="2B3D3C96" w14:textId="77777777" w:rsidR="0072053F" w:rsidRPr="000D3CFB" w:rsidRDefault="0072053F" w:rsidP="00AB05BF">
            <w:pPr>
              <w:pStyle w:val="TAC"/>
            </w:pPr>
            <w:r w:rsidRPr="000D3CFB">
              <w:t>4</w:t>
            </w:r>
          </w:p>
        </w:tc>
        <w:tc>
          <w:tcPr>
            <w:tcW w:w="0" w:type="auto"/>
            <w:vAlign w:val="center"/>
          </w:tcPr>
          <w:p w14:paraId="674A153D" w14:textId="77777777" w:rsidR="0072053F" w:rsidRPr="000D3CFB" w:rsidRDefault="0072053F" w:rsidP="00AB05BF">
            <w:pPr>
              <w:pStyle w:val="TAC"/>
            </w:pPr>
          </w:p>
        </w:tc>
        <w:tc>
          <w:tcPr>
            <w:tcW w:w="0" w:type="auto"/>
            <w:vAlign w:val="center"/>
          </w:tcPr>
          <w:p w14:paraId="201DC1B1" w14:textId="77777777" w:rsidR="0072053F" w:rsidRPr="000D3CFB" w:rsidRDefault="0072053F" w:rsidP="00AB05BF">
            <w:pPr>
              <w:pStyle w:val="TAC"/>
            </w:pPr>
          </w:p>
        </w:tc>
        <w:tc>
          <w:tcPr>
            <w:tcW w:w="0" w:type="auto"/>
            <w:vAlign w:val="center"/>
          </w:tcPr>
          <w:p w14:paraId="309C78CC" w14:textId="77777777" w:rsidR="0072053F" w:rsidRPr="000D3CFB" w:rsidRDefault="0072053F" w:rsidP="00AB05BF">
            <w:pPr>
              <w:pStyle w:val="TAC"/>
            </w:pPr>
            <w:r w:rsidRPr="000D3CFB">
              <w:t>6</w:t>
            </w:r>
          </w:p>
        </w:tc>
      </w:tr>
    </w:tbl>
    <w:p w14:paraId="1EFE647C" w14:textId="77777777" w:rsidR="0072053F" w:rsidRPr="000D3CFB" w:rsidRDefault="0072053F" w:rsidP="0072053F">
      <w:pPr>
        <w:widowControl w:val="0"/>
        <w:spacing w:beforeLines="50" w:before="120" w:afterLines="50" w:after="120"/>
        <w:rPr>
          <w:rFonts w:eastAsia="SimSun"/>
          <w:kern w:val="2"/>
          <w:lang w:eastAsia="zh-CN"/>
        </w:rPr>
      </w:pPr>
    </w:p>
    <w:p w14:paraId="2061A19F" w14:textId="77777777" w:rsidR="0072053F" w:rsidRPr="000D3CFB" w:rsidRDefault="0072053F" w:rsidP="0072053F">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72053F" w:rsidRPr="000D3CFB" w14:paraId="65154801" w14:textId="77777777" w:rsidTr="00AB05BF">
        <w:trPr>
          <w:cantSplit/>
          <w:jc w:val="center"/>
        </w:trPr>
        <w:tc>
          <w:tcPr>
            <w:tcW w:w="0" w:type="auto"/>
            <w:vMerge w:val="restart"/>
            <w:shd w:val="clear" w:color="auto" w:fill="E0E0E0"/>
            <w:vAlign w:val="center"/>
          </w:tcPr>
          <w:p w14:paraId="5C82098E" w14:textId="77777777" w:rsidR="0072053F" w:rsidRPr="000D3CFB" w:rsidRDefault="0072053F" w:rsidP="00AB05BF">
            <w:pPr>
              <w:pStyle w:val="TAH"/>
            </w:pPr>
            <w:r w:rsidRPr="000D3CFB">
              <w:t>TDD UL/DL</w:t>
            </w:r>
            <w:r w:rsidRPr="000D3CFB">
              <w:br/>
              <w:t>Configuration</w:t>
            </w:r>
          </w:p>
        </w:tc>
        <w:tc>
          <w:tcPr>
            <w:tcW w:w="0" w:type="auto"/>
            <w:gridSpan w:val="10"/>
            <w:shd w:val="clear" w:color="auto" w:fill="E0E0E0"/>
            <w:vAlign w:val="center"/>
          </w:tcPr>
          <w:p w14:paraId="03B580A7" w14:textId="77777777" w:rsidR="0072053F" w:rsidRPr="000D3CFB" w:rsidRDefault="0072053F" w:rsidP="00AB05BF">
            <w:pPr>
              <w:pStyle w:val="TAH"/>
              <w:rPr>
                <w:i/>
                <w:iCs/>
              </w:rPr>
            </w:pPr>
            <w:r w:rsidRPr="000D3CFB">
              <w:t xml:space="preserve">subframe number </w:t>
            </w:r>
            <w:r w:rsidRPr="000D3CFB">
              <w:rPr>
                <w:i/>
                <w:iCs/>
              </w:rPr>
              <w:t>i</w:t>
            </w:r>
          </w:p>
        </w:tc>
      </w:tr>
      <w:tr w:rsidR="0072053F" w:rsidRPr="000D3CFB" w14:paraId="030A907D" w14:textId="77777777" w:rsidTr="00AB05BF">
        <w:trPr>
          <w:cantSplit/>
          <w:jc w:val="center"/>
        </w:trPr>
        <w:tc>
          <w:tcPr>
            <w:tcW w:w="0" w:type="auto"/>
            <w:vMerge/>
            <w:shd w:val="clear" w:color="auto" w:fill="E0E0E0"/>
            <w:vAlign w:val="center"/>
          </w:tcPr>
          <w:p w14:paraId="7C78372F" w14:textId="77777777" w:rsidR="0072053F" w:rsidRPr="000D3CFB" w:rsidRDefault="0072053F" w:rsidP="00AB05BF">
            <w:pPr>
              <w:pStyle w:val="TAH"/>
            </w:pPr>
          </w:p>
        </w:tc>
        <w:tc>
          <w:tcPr>
            <w:tcW w:w="0" w:type="auto"/>
            <w:shd w:val="clear" w:color="auto" w:fill="E0E0E0"/>
            <w:vAlign w:val="center"/>
          </w:tcPr>
          <w:p w14:paraId="2AEA0AB3" w14:textId="77777777" w:rsidR="0072053F" w:rsidRPr="000D3CFB" w:rsidRDefault="0072053F" w:rsidP="00AB05BF">
            <w:pPr>
              <w:pStyle w:val="TAH"/>
            </w:pPr>
            <w:r w:rsidRPr="000D3CFB">
              <w:t>0</w:t>
            </w:r>
          </w:p>
        </w:tc>
        <w:tc>
          <w:tcPr>
            <w:tcW w:w="0" w:type="auto"/>
            <w:shd w:val="clear" w:color="auto" w:fill="E0E0E0"/>
            <w:vAlign w:val="center"/>
          </w:tcPr>
          <w:p w14:paraId="6FA93BFB" w14:textId="77777777" w:rsidR="0072053F" w:rsidRPr="000D3CFB" w:rsidRDefault="0072053F" w:rsidP="00AB05BF">
            <w:pPr>
              <w:pStyle w:val="TAH"/>
            </w:pPr>
            <w:r w:rsidRPr="000D3CFB">
              <w:t>1</w:t>
            </w:r>
          </w:p>
        </w:tc>
        <w:tc>
          <w:tcPr>
            <w:tcW w:w="0" w:type="auto"/>
            <w:shd w:val="clear" w:color="auto" w:fill="E0E0E0"/>
            <w:vAlign w:val="center"/>
          </w:tcPr>
          <w:p w14:paraId="4A6F0CE9" w14:textId="77777777" w:rsidR="0072053F" w:rsidRPr="000D3CFB" w:rsidRDefault="0072053F" w:rsidP="00AB05BF">
            <w:pPr>
              <w:pStyle w:val="TAH"/>
            </w:pPr>
            <w:r w:rsidRPr="000D3CFB">
              <w:t>2</w:t>
            </w:r>
          </w:p>
        </w:tc>
        <w:tc>
          <w:tcPr>
            <w:tcW w:w="0" w:type="auto"/>
            <w:shd w:val="clear" w:color="auto" w:fill="E0E0E0"/>
            <w:vAlign w:val="center"/>
          </w:tcPr>
          <w:p w14:paraId="214F22E2" w14:textId="77777777" w:rsidR="0072053F" w:rsidRPr="000D3CFB" w:rsidRDefault="0072053F" w:rsidP="00AB05BF">
            <w:pPr>
              <w:pStyle w:val="TAH"/>
            </w:pPr>
            <w:r w:rsidRPr="000D3CFB">
              <w:t>3</w:t>
            </w:r>
          </w:p>
        </w:tc>
        <w:tc>
          <w:tcPr>
            <w:tcW w:w="0" w:type="auto"/>
            <w:shd w:val="clear" w:color="auto" w:fill="E0E0E0"/>
            <w:vAlign w:val="center"/>
          </w:tcPr>
          <w:p w14:paraId="73FA0294" w14:textId="77777777" w:rsidR="0072053F" w:rsidRPr="000D3CFB" w:rsidRDefault="0072053F" w:rsidP="00AB05BF">
            <w:pPr>
              <w:pStyle w:val="TAH"/>
            </w:pPr>
            <w:r w:rsidRPr="000D3CFB">
              <w:t>4</w:t>
            </w:r>
          </w:p>
        </w:tc>
        <w:tc>
          <w:tcPr>
            <w:tcW w:w="0" w:type="auto"/>
            <w:shd w:val="clear" w:color="auto" w:fill="E0E0E0"/>
            <w:vAlign w:val="center"/>
          </w:tcPr>
          <w:p w14:paraId="5941D6BC" w14:textId="77777777" w:rsidR="0072053F" w:rsidRPr="000D3CFB" w:rsidRDefault="0072053F" w:rsidP="00AB05BF">
            <w:pPr>
              <w:pStyle w:val="TAH"/>
            </w:pPr>
            <w:r w:rsidRPr="000D3CFB">
              <w:t>5</w:t>
            </w:r>
          </w:p>
        </w:tc>
        <w:tc>
          <w:tcPr>
            <w:tcW w:w="0" w:type="auto"/>
            <w:shd w:val="clear" w:color="auto" w:fill="E0E0E0"/>
            <w:vAlign w:val="center"/>
          </w:tcPr>
          <w:p w14:paraId="4DD7C496" w14:textId="77777777" w:rsidR="0072053F" w:rsidRPr="000D3CFB" w:rsidRDefault="0072053F" w:rsidP="00AB05BF">
            <w:pPr>
              <w:pStyle w:val="TAH"/>
            </w:pPr>
            <w:r w:rsidRPr="000D3CFB">
              <w:t>6</w:t>
            </w:r>
          </w:p>
        </w:tc>
        <w:tc>
          <w:tcPr>
            <w:tcW w:w="0" w:type="auto"/>
            <w:shd w:val="clear" w:color="auto" w:fill="E0E0E0"/>
            <w:vAlign w:val="center"/>
          </w:tcPr>
          <w:p w14:paraId="699D839C" w14:textId="77777777" w:rsidR="0072053F" w:rsidRPr="000D3CFB" w:rsidRDefault="0072053F" w:rsidP="00AB05BF">
            <w:pPr>
              <w:pStyle w:val="TAH"/>
            </w:pPr>
            <w:r w:rsidRPr="000D3CFB">
              <w:t>7</w:t>
            </w:r>
          </w:p>
        </w:tc>
        <w:tc>
          <w:tcPr>
            <w:tcW w:w="0" w:type="auto"/>
            <w:shd w:val="clear" w:color="auto" w:fill="E0E0E0"/>
            <w:vAlign w:val="center"/>
          </w:tcPr>
          <w:p w14:paraId="5ACEDEB2" w14:textId="77777777" w:rsidR="0072053F" w:rsidRPr="000D3CFB" w:rsidRDefault="0072053F" w:rsidP="00AB05BF">
            <w:pPr>
              <w:pStyle w:val="TAH"/>
            </w:pPr>
            <w:r w:rsidRPr="000D3CFB">
              <w:t>8</w:t>
            </w:r>
          </w:p>
        </w:tc>
        <w:tc>
          <w:tcPr>
            <w:tcW w:w="0" w:type="auto"/>
            <w:shd w:val="clear" w:color="auto" w:fill="E0E0E0"/>
            <w:vAlign w:val="center"/>
          </w:tcPr>
          <w:p w14:paraId="4D424980" w14:textId="77777777" w:rsidR="0072053F" w:rsidRPr="000D3CFB" w:rsidRDefault="0072053F" w:rsidP="00AB05BF">
            <w:pPr>
              <w:pStyle w:val="TAH"/>
            </w:pPr>
            <w:r w:rsidRPr="000D3CFB">
              <w:t>9</w:t>
            </w:r>
          </w:p>
        </w:tc>
      </w:tr>
      <w:tr w:rsidR="0072053F" w:rsidRPr="000D3CFB" w14:paraId="4938A095" w14:textId="77777777" w:rsidTr="00AB05BF">
        <w:trPr>
          <w:cantSplit/>
          <w:jc w:val="center"/>
        </w:trPr>
        <w:tc>
          <w:tcPr>
            <w:tcW w:w="0" w:type="auto"/>
            <w:vAlign w:val="center"/>
          </w:tcPr>
          <w:p w14:paraId="4755CED8" w14:textId="77777777" w:rsidR="0072053F" w:rsidRPr="000D3CFB" w:rsidRDefault="0072053F" w:rsidP="00AB05BF">
            <w:pPr>
              <w:pStyle w:val="TAC"/>
            </w:pPr>
            <w:r w:rsidRPr="000D3CFB">
              <w:t>0</w:t>
            </w:r>
          </w:p>
        </w:tc>
        <w:tc>
          <w:tcPr>
            <w:tcW w:w="0" w:type="auto"/>
            <w:vAlign w:val="center"/>
          </w:tcPr>
          <w:p w14:paraId="41ED2098" w14:textId="77777777" w:rsidR="0072053F" w:rsidRPr="000D3CFB" w:rsidRDefault="0072053F" w:rsidP="00AB05BF">
            <w:pPr>
              <w:pStyle w:val="TAC"/>
              <w:rPr>
                <w:lang w:val="sv-SE"/>
              </w:rPr>
            </w:pPr>
            <w:r w:rsidRPr="000D3CFB">
              <w:rPr>
                <w:lang w:val="sv-SE"/>
              </w:rPr>
              <w:t>7</w:t>
            </w:r>
          </w:p>
        </w:tc>
        <w:tc>
          <w:tcPr>
            <w:tcW w:w="0" w:type="auto"/>
            <w:vAlign w:val="center"/>
          </w:tcPr>
          <w:p w14:paraId="410835D2" w14:textId="77777777" w:rsidR="0072053F" w:rsidRPr="000D3CFB" w:rsidRDefault="0072053F" w:rsidP="00AB05BF">
            <w:pPr>
              <w:pStyle w:val="TAC"/>
              <w:rPr>
                <w:lang w:val="sv-SE"/>
              </w:rPr>
            </w:pPr>
            <w:r w:rsidRPr="000D3CFB">
              <w:rPr>
                <w:lang w:val="sv-SE"/>
              </w:rPr>
              <w:t>5,4</w:t>
            </w:r>
          </w:p>
        </w:tc>
        <w:tc>
          <w:tcPr>
            <w:tcW w:w="0" w:type="auto"/>
            <w:vAlign w:val="center"/>
          </w:tcPr>
          <w:p w14:paraId="73058184" w14:textId="77777777" w:rsidR="0072053F" w:rsidRPr="000D3CFB" w:rsidRDefault="0072053F" w:rsidP="00AB05BF">
            <w:pPr>
              <w:pStyle w:val="TAC"/>
              <w:rPr>
                <w:lang w:val="sv-SE"/>
              </w:rPr>
            </w:pPr>
          </w:p>
        </w:tc>
        <w:tc>
          <w:tcPr>
            <w:tcW w:w="0" w:type="auto"/>
            <w:vAlign w:val="center"/>
          </w:tcPr>
          <w:p w14:paraId="3546A90D" w14:textId="77777777" w:rsidR="0072053F" w:rsidRPr="000D3CFB" w:rsidRDefault="0072053F" w:rsidP="00AB05BF">
            <w:pPr>
              <w:pStyle w:val="TAC"/>
              <w:rPr>
                <w:lang w:val="sv-SE"/>
              </w:rPr>
            </w:pPr>
          </w:p>
        </w:tc>
        <w:tc>
          <w:tcPr>
            <w:tcW w:w="0" w:type="auto"/>
            <w:vAlign w:val="center"/>
          </w:tcPr>
          <w:p w14:paraId="72D03A8D" w14:textId="77777777" w:rsidR="0072053F" w:rsidRPr="000D3CFB" w:rsidRDefault="0072053F" w:rsidP="00AB05BF">
            <w:pPr>
              <w:pStyle w:val="TAC"/>
              <w:rPr>
                <w:lang w:val="sv-SE"/>
              </w:rPr>
            </w:pPr>
          </w:p>
        </w:tc>
        <w:tc>
          <w:tcPr>
            <w:tcW w:w="0" w:type="auto"/>
            <w:vAlign w:val="center"/>
          </w:tcPr>
          <w:p w14:paraId="39632377" w14:textId="77777777" w:rsidR="0072053F" w:rsidRPr="000D3CFB" w:rsidRDefault="0072053F" w:rsidP="00AB05BF">
            <w:pPr>
              <w:pStyle w:val="TAC"/>
              <w:rPr>
                <w:lang w:val="sv-SE"/>
              </w:rPr>
            </w:pPr>
            <w:r w:rsidRPr="000D3CFB">
              <w:rPr>
                <w:lang w:val="sv-SE"/>
              </w:rPr>
              <w:t>7</w:t>
            </w:r>
          </w:p>
        </w:tc>
        <w:tc>
          <w:tcPr>
            <w:tcW w:w="0" w:type="auto"/>
            <w:vAlign w:val="center"/>
          </w:tcPr>
          <w:p w14:paraId="2B5469F8" w14:textId="77777777" w:rsidR="0072053F" w:rsidRPr="000D3CFB" w:rsidRDefault="0072053F" w:rsidP="00AB05BF">
            <w:pPr>
              <w:pStyle w:val="TAC"/>
              <w:rPr>
                <w:lang w:val="sv-SE"/>
              </w:rPr>
            </w:pPr>
            <w:r w:rsidRPr="000D3CFB">
              <w:rPr>
                <w:lang w:val="sv-SE"/>
              </w:rPr>
              <w:t>5,4</w:t>
            </w:r>
          </w:p>
        </w:tc>
        <w:tc>
          <w:tcPr>
            <w:tcW w:w="0" w:type="auto"/>
            <w:vAlign w:val="center"/>
          </w:tcPr>
          <w:p w14:paraId="60720B7C" w14:textId="77777777" w:rsidR="0072053F" w:rsidRPr="000D3CFB" w:rsidRDefault="0072053F" w:rsidP="00AB05BF">
            <w:pPr>
              <w:pStyle w:val="TAC"/>
              <w:rPr>
                <w:lang w:val="sv-SE"/>
              </w:rPr>
            </w:pPr>
          </w:p>
        </w:tc>
        <w:tc>
          <w:tcPr>
            <w:tcW w:w="0" w:type="auto"/>
            <w:vAlign w:val="center"/>
          </w:tcPr>
          <w:p w14:paraId="122F7D53" w14:textId="77777777" w:rsidR="0072053F" w:rsidRPr="000D3CFB" w:rsidRDefault="0072053F" w:rsidP="00AB05BF">
            <w:pPr>
              <w:pStyle w:val="TAC"/>
              <w:rPr>
                <w:lang w:val="sv-SE"/>
              </w:rPr>
            </w:pPr>
          </w:p>
        </w:tc>
        <w:tc>
          <w:tcPr>
            <w:tcW w:w="0" w:type="auto"/>
            <w:vAlign w:val="center"/>
          </w:tcPr>
          <w:p w14:paraId="42E7947F" w14:textId="77777777" w:rsidR="0072053F" w:rsidRPr="000D3CFB" w:rsidRDefault="0072053F" w:rsidP="00AB05BF">
            <w:pPr>
              <w:pStyle w:val="TAC"/>
              <w:rPr>
                <w:lang w:val="sv-SE"/>
              </w:rPr>
            </w:pPr>
          </w:p>
        </w:tc>
      </w:tr>
      <w:tr w:rsidR="0072053F" w:rsidRPr="000D3CFB" w14:paraId="20CAB22A" w14:textId="77777777" w:rsidTr="00AB05BF">
        <w:trPr>
          <w:cantSplit/>
          <w:jc w:val="center"/>
        </w:trPr>
        <w:tc>
          <w:tcPr>
            <w:tcW w:w="0" w:type="auto"/>
            <w:vAlign w:val="center"/>
          </w:tcPr>
          <w:p w14:paraId="1C7542CE" w14:textId="77777777" w:rsidR="0072053F" w:rsidRPr="000D3CFB" w:rsidRDefault="0072053F" w:rsidP="00AB05BF">
            <w:pPr>
              <w:pStyle w:val="TAC"/>
            </w:pPr>
            <w:r w:rsidRPr="000D3CFB">
              <w:t>1</w:t>
            </w:r>
          </w:p>
        </w:tc>
        <w:tc>
          <w:tcPr>
            <w:tcW w:w="0" w:type="auto"/>
            <w:vAlign w:val="center"/>
          </w:tcPr>
          <w:p w14:paraId="5990A809" w14:textId="77777777" w:rsidR="0072053F" w:rsidRPr="000D3CFB" w:rsidRDefault="0072053F" w:rsidP="00AB05BF">
            <w:pPr>
              <w:pStyle w:val="TAC"/>
              <w:rPr>
                <w:lang w:val="sv-SE"/>
              </w:rPr>
            </w:pPr>
          </w:p>
        </w:tc>
        <w:tc>
          <w:tcPr>
            <w:tcW w:w="0" w:type="auto"/>
            <w:vAlign w:val="center"/>
          </w:tcPr>
          <w:p w14:paraId="1D8B3AE3" w14:textId="77777777" w:rsidR="0072053F" w:rsidRPr="000D3CFB" w:rsidRDefault="0072053F" w:rsidP="00AB05BF">
            <w:pPr>
              <w:pStyle w:val="TAC"/>
              <w:rPr>
                <w:lang w:val="sv-SE"/>
              </w:rPr>
            </w:pPr>
            <w:r w:rsidRPr="000D3CFB">
              <w:rPr>
                <w:lang w:val="sv-SE"/>
              </w:rPr>
              <w:t>5,4</w:t>
            </w:r>
          </w:p>
        </w:tc>
        <w:tc>
          <w:tcPr>
            <w:tcW w:w="0" w:type="auto"/>
            <w:vAlign w:val="center"/>
          </w:tcPr>
          <w:p w14:paraId="015ED33C" w14:textId="77777777" w:rsidR="0072053F" w:rsidRPr="000D3CFB" w:rsidRDefault="0072053F" w:rsidP="00AB05BF">
            <w:pPr>
              <w:pStyle w:val="TAC"/>
              <w:rPr>
                <w:lang w:val="sv-SE"/>
              </w:rPr>
            </w:pPr>
          </w:p>
        </w:tc>
        <w:tc>
          <w:tcPr>
            <w:tcW w:w="0" w:type="auto"/>
            <w:vAlign w:val="center"/>
          </w:tcPr>
          <w:p w14:paraId="2DDA6430" w14:textId="77777777" w:rsidR="0072053F" w:rsidRPr="000D3CFB" w:rsidRDefault="0072053F" w:rsidP="00AB05BF">
            <w:pPr>
              <w:pStyle w:val="TAC"/>
              <w:rPr>
                <w:lang w:val="sv-SE"/>
              </w:rPr>
            </w:pPr>
          </w:p>
        </w:tc>
        <w:tc>
          <w:tcPr>
            <w:tcW w:w="0" w:type="auto"/>
            <w:vAlign w:val="center"/>
          </w:tcPr>
          <w:p w14:paraId="2E42528B" w14:textId="77777777" w:rsidR="0072053F" w:rsidRPr="000D3CFB" w:rsidRDefault="0072053F" w:rsidP="00AB05BF">
            <w:pPr>
              <w:pStyle w:val="TAC"/>
              <w:rPr>
                <w:lang w:val="sv-SE"/>
              </w:rPr>
            </w:pPr>
            <w:r w:rsidRPr="000D3CFB">
              <w:rPr>
                <w:lang w:val="sv-SE"/>
              </w:rPr>
              <w:t>6</w:t>
            </w:r>
          </w:p>
        </w:tc>
        <w:tc>
          <w:tcPr>
            <w:tcW w:w="0" w:type="auto"/>
            <w:vAlign w:val="center"/>
          </w:tcPr>
          <w:p w14:paraId="416559F4" w14:textId="77777777" w:rsidR="0072053F" w:rsidRPr="000D3CFB" w:rsidRDefault="0072053F" w:rsidP="00AB05BF">
            <w:pPr>
              <w:pStyle w:val="TAC"/>
              <w:rPr>
                <w:lang w:val="sv-SE"/>
              </w:rPr>
            </w:pPr>
          </w:p>
        </w:tc>
        <w:tc>
          <w:tcPr>
            <w:tcW w:w="0" w:type="auto"/>
            <w:vAlign w:val="center"/>
          </w:tcPr>
          <w:p w14:paraId="6838B15B" w14:textId="77777777" w:rsidR="0072053F" w:rsidRPr="000D3CFB" w:rsidRDefault="0072053F" w:rsidP="00AB05BF">
            <w:pPr>
              <w:pStyle w:val="TAC"/>
              <w:rPr>
                <w:lang w:val="sv-SE"/>
              </w:rPr>
            </w:pPr>
            <w:r w:rsidRPr="000D3CFB">
              <w:rPr>
                <w:lang w:val="sv-SE"/>
              </w:rPr>
              <w:t>5,4</w:t>
            </w:r>
          </w:p>
        </w:tc>
        <w:tc>
          <w:tcPr>
            <w:tcW w:w="0" w:type="auto"/>
            <w:vAlign w:val="center"/>
          </w:tcPr>
          <w:p w14:paraId="61F8CBC5" w14:textId="77777777" w:rsidR="0072053F" w:rsidRPr="000D3CFB" w:rsidRDefault="0072053F" w:rsidP="00AB05BF">
            <w:pPr>
              <w:pStyle w:val="TAC"/>
              <w:rPr>
                <w:lang w:val="sv-SE"/>
              </w:rPr>
            </w:pPr>
          </w:p>
        </w:tc>
        <w:tc>
          <w:tcPr>
            <w:tcW w:w="0" w:type="auto"/>
            <w:vAlign w:val="center"/>
          </w:tcPr>
          <w:p w14:paraId="20AE2AFF" w14:textId="77777777" w:rsidR="0072053F" w:rsidRPr="000D3CFB" w:rsidRDefault="0072053F" w:rsidP="00AB05BF">
            <w:pPr>
              <w:pStyle w:val="TAC"/>
              <w:rPr>
                <w:lang w:val="sv-SE"/>
              </w:rPr>
            </w:pPr>
          </w:p>
        </w:tc>
        <w:tc>
          <w:tcPr>
            <w:tcW w:w="0" w:type="auto"/>
            <w:vAlign w:val="center"/>
          </w:tcPr>
          <w:p w14:paraId="54B437BA" w14:textId="77777777" w:rsidR="0072053F" w:rsidRPr="000D3CFB" w:rsidRDefault="0072053F" w:rsidP="00AB05BF">
            <w:pPr>
              <w:pStyle w:val="TAC"/>
              <w:rPr>
                <w:lang w:val="sv-SE"/>
              </w:rPr>
            </w:pPr>
            <w:r w:rsidRPr="000D3CFB">
              <w:rPr>
                <w:lang w:val="sv-SE"/>
              </w:rPr>
              <w:t>6</w:t>
            </w:r>
          </w:p>
        </w:tc>
      </w:tr>
      <w:tr w:rsidR="0072053F" w:rsidRPr="000D3CFB" w14:paraId="7D7F6A01" w14:textId="77777777" w:rsidTr="00AB05BF">
        <w:trPr>
          <w:cantSplit/>
          <w:jc w:val="center"/>
        </w:trPr>
        <w:tc>
          <w:tcPr>
            <w:tcW w:w="0" w:type="auto"/>
            <w:vAlign w:val="center"/>
          </w:tcPr>
          <w:p w14:paraId="1B21B5B3" w14:textId="77777777" w:rsidR="0072053F" w:rsidRPr="000D3CFB" w:rsidRDefault="0072053F" w:rsidP="00AB05BF">
            <w:pPr>
              <w:pStyle w:val="TAC"/>
            </w:pPr>
            <w:r w:rsidRPr="000D3CFB">
              <w:t>2</w:t>
            </w:r>
          </w:p>
        </w:tc>
        <w:tc>
          <w:tcPr>
            <w:tcW w:w="0" w:type="auto"/>
            <w:vAlign w:val="center"/>
          </w:tcPr>
          <w:p w14:paraId="77444F98" w14:textId="77777777" w:rsidR="0072053F" w:rsidRPr="000D3CFB" w:rsidRDefault="0072053F" w:rsidP="00AB05BF">
            <w:pPr>
              <w:pStyle w:val="TAC"/>
              <w:rPr>
                <w:lang w:val="sv-SE"/>
              </w:rPr>
            </w:pPr>
          </w:p>
        </w:tc>
        <w:tc>
          <w:tcPr>
            <w:tcW w:w="0" w:type="auto"/>
            <w:vAlign w:val="center"/>
          </w:tcPr>
          <w:p w14:paraId="12AE6392" w14:textId="77777777" w:rsidR="0072053F" w:rsidRPr="000D3CFB" w:rsidRDefault="0072053F" w:rsidP="00AB05BF">
            <w:pPr>
              <w:pStyle w:val="TAC"/>
              <w:rPr>
                <w:lang w:val="sv-SE"/>
              </w:rPr>
            </w:pPr>
          </w:p>
        </w:tc>
        <w:tc>
          <w:tcPr>
            <w:tcW w:w="0" w:type="auto"/>
            <w:vAlign w:val="center"/>
          </w:tcPr>
          <w:p w14:paraId="472E9A80" w14:textId="77777777" w:rsidR="0072053F" w:rsidRPr="000D3CFB" w:rsidRDefault="0072053F" w:rsidP="00AB05BF">
            <w:pPr>
              <w:pStyle w:val="TAC"/>
              <w:rPr>
                <w:lang w:val="sv-SE"/>
              </w:rPr>
            </w:pPr>
          </w:p>
        </w:tc>
        <w:tc>
          <w:tcPr>
            <w:tcW w:w="0" w:type="auto"/>
            <w:vAlign w:val="center"/>
          </w:tcPr>
          <w:p w14:paraId="61E9FEC2" w14:textId="77777777" w:rsidR="0072053F" w:rsidRPr="000D3CFB" w:rsidRDefault="0072053F" w:rsidP="00AB05BF">
            <w:pPr>
              <w:pStyle w:val="TAC"/>
              <w:rPr>
                <w:lang w:val="sv-SE"/>
              </w:rPr>
            </w:pPr>
            <w:r w:rsidRPr="000D3CFB">
              <w:rPr>
                <w:lang w:val="sv-SE"/>
              </w:rPr>
              <w:t>7,6</w:t>
            </w:r>
          </w:p>
        </w:tc>
        <w:tc>
          <w:tcPr>
            <w:tcW w:w="0" w:type="auto"/>
            <w:vAlign w:val="center"/>
          </w:tcPr>
          <w:p w14:paraId="68DF45A5" w14:textId="77777777" w:rsidR="0072053F" w:rsidRPr="000D3CFB" w:rsidRDefault="0072053F" w:rsidP="00AB05BF">
            <w:pPr>
              <w:pStyle w:val="TAC"/>
              <w:rPr>
                <w:lang w:val="sv-SE"/>
              </w:rPr>
            </w:pPr>
          </w:p>
        </w:tc>
        <w:tc>
          <w:tcPr>
            <w:tcW w:w="0" w:type="auto"/>
            <w:vAlign w:val="center"/>
          </w:tcPr>
          <w:p w14:paraId="587FBDBB" w14:textId="77777777" w:rsidR="0072053F" w:rsidRPr="000D3CFB" w:rsidRDefault="0072053F" w:rsidP="00AB05BF">
            <w:pPr>
              <w:pStyle w:val="TAC"/>
              <w:rPr>
                <w:lang w:val="sv-SE"/>
              </w:rPr>
            </w:pPr>
          </w:p>
        </w:tc>
        <w:tc>
          <w:tcPr>
            <w:tcW w:w="0" w:type="auto"/>
            <w:vAlign w:val="center"/>
          </w:tcPr>
          <w:p w14:paraId="379E9343" w14:textId="77777777" w:rsidR="0072053F" w:rsidRPr="000D3CFB" w:rsidRDefault="0072053F" w:rsidP="00AB05BF">
            <w:pPr>
              <w:pStyle w:val="TAC"/>
              <w:rPr>
                <w:lang w:val="sv-SE"/>
              </w:rPr>
            </w:pPr>
          </w:p>
        </w:tc>
        <w:tc>
          <w:tcPr>
            <w:tcW w:w="0" w:type="auto"/>
            <w:vAlign w:val="center"/>
          </w:tcPr>
          <w:p w14:paraId="5984537F" w14:textId="77777777" w:rsidR="0072053F" w:rsidRPr="000D3CFB" w:rsidRDefault="0072053F" w:rsidP="00AB05BF">
            <w:pPr>
              <w:pStyle w:val="TAC"/>
              <w:rPr>
                <w:lang w:val="sv-SE"/>
              </w:rPr>
            </w:pPr>
          </w:p>
        </w:tc>
        <w:tc>
          <w:tcPr>
            <w:tcW w:w="0" w:type="auto"/>
            <w:vAlign w:val="center"/>
          </w:tcPr>
          <w:p w14:paraId="44840707" w14:textId="77777777" w:rsidR="0072053F" w:rsidRPr="000D3CFB" w:rsidRDefault="0072053F" w:rsidP="00AB05BF">
            <w:pPr>
              <w:pStyle w:val="TAC"/>
              <w:rPr>
                <w:lang w:val="sv-SE"/>
              </w:rPr>
            </w:pPr>
            <w:r w:rsidRPr="000D3CFB">
              <w:rPr>
                <w:lang w:val="sv-SE"/>
              </w:rPr>
              <w:t>7,6</w:t>
            </w:r>
          </w:p>
        </w:tc>
        <w:tc>
          <w:tcPr>
            <w:tcW w:w="0" w:type="auto"/>
            <w:vAlign w:val="center"/>
          </w:tcPr>
          <w:p w14:paraId="180E73DB" w14:textId="77777777" w:rsidR="0072053F" w:rsidRPr="000D3CFB" w:rsidRDefault="0072053F" w:rsidP="00AB05BF">
            <w:pPr>
              <w:pStyle w:val="TAC"/>
              <w:rPr>
                <w:lang w:val="sv-SE"/>
              </w:rPr>
            </w:pPr>
          </w:p>
        </w:tc>
      </w:tr>
      <w:tr w:rsidR="0072053F" w:rsidRPr="000D3CFB" w14:paraId="77C47AE5" w14:textId="77777777" w:rsidTr="00AB05BF">
        <w:trPr>
          <w:cantSplit/>
          <w:jc w:val="center"/>
        </w:trPr>
        <w:tc>
          <w:tcPr>
            <w:tcW w:w="0" w:type="auto"/>
            <w:vAlign w:val="center"/>
          </w:tcPr>
          <w:p w14:paraId="1C129337" w14:textId="77777777" w:rsidR="0072053F" w:rsidRPr="000D3CFB" w:rsidRDefault="0072053F" w:rsidP="00AB05BF">
            <w:pPr>
              <w:pStyle w:val="TAC"/>
            </w:pPr>
            <w:r w:rsidRPr="000D3CFB">
              <w:t>3</w:t>
            </w:r>
          </w:p>
        </w:tc>
        <w:tc>
          <w:tcPr>
            <w:tcW w:w="0" w:type="auto"/>
            <w:vAlign w:val="center"/>
          </w:tcPr>
          <w:p w14:paraId="0FA6595C" w14:textId="77777777" w:rsidR="0072053F" w:rsidRPr="000D3CFB" w:rsidRDefault="0072053F" w:rsidP="00AB05BF">
            <w:pPr>
              <w:pStyle w:val="TAC"/>
            </w:pPr>
            <w:r w:rsidRPr="000D3CFB">
              <w:t>6</w:t>
            </w:r>
          </w:p>
        </w:tc>
        <w:tc>
          <w:tcPr>
            <w:tcW w:w="0" w:type="auto"/>
            <w:vAlign w:val="center"/>
          </w:tcPr>
          <w:p w14:paraId="7BBED09F" w14:textId="77777777" w:rsidR="0072053F" w:rsidRPr="000D3CFB" w:rsidRDefault="0072053F" w:rsidP="00AB05BF">
            <w:pPr>
              <w:pStyle w:val="TAC"/>
            </w:pPr>
          </w:p>
        </w:tc>
        <w:tc>
          <w:tcPr>
            <w:tcW w:w="0" w:type="auto"/>
            <w:vAlign w:val="center"/>
          </w:tcPr>
          <w:p w14:paraId="6256586C" w14:textId="77777777" w:rsidR="0072053F" w:rsidRPr="000D3CFB" w:rsidRDefault="0072053F" w:rsidP="00AB05BF">
            <w:pPr>
              <w:pStyle w:val="TAC"/>
            </w:pPr>
          </w:p>
        </w:tc>
        <w:tc>
          <w:tcPr>
            <w:tcW w:w="0" w:type="auto"/>
            <w:vAlign w:val="center"/>
          </w:tcPr>
          <w:p w14:paraId="258B2065" w14:textId="77777777" w:rsidR="0072053F" w:rsidRPr="000D3CFB" w:rsidRDefault="0072053F" w:rsidP="00AB05BF">
            <w:pPr>
              <w:pStyle w:val="TAC"/>
            </w:pPr>
          </w:p>
        </w:tc>
        <w:tc>
          <w:tcPr>
            <w:tcW w:w="0" w:type="auto"/>
            <w:vAlign w:val="center"/>
          </w:tcPr>
          <w:p w14:paraId="65669184" w14:textId="77777777" w:rsidR="0072053F" w:rsidRPr="000D3CFB" w:rsidRDefault="0072053F" w:rsidP="00AB05BF">
            <w:pPr>
              <w:pStyle w:val="TAC"/>
            </w:pPr>
          </w:p>
        </w:tc>
        <w:tc>
          <w:tcPr>
            <w:tcW w:w="0" w:type="auto"/>
            <w:vAlign w:val="center"/>
          </w:tcPr>
          <w:p w14:paraId="2AE95217" w14:textId="77777777" w:rsidR="0072053F" w:rsidRPr="000D3CFB" w:rsidRDefault="0072053F" w:rsidP="00AB05BF">
            <w:pPr>
              <w:pStyle w:val="TAC"/>
            </w:pPr>
          </w:p>
        </w:tc>
        <w:tc>
          <w:tcPr>
            <w:tcW w:w="0" w:type="auto"/>
            <w:vAlign w:val="center"/>
          </w:tcPr>
          <w:p w14:paraId="53FF0DBA" w14:textId="77777777" w:rsidR="0072053F" w:rsidRPr="000D3CFB" w:rsidRDefault="0072053F" w:rsidP="00AB05BF">
            <w:pPr>
              <w:pStyle w:val="TAC"/>
            </w:pPr>
          </w:p>
        </w:tc>
        <w:tc>
          <w:tcPr>
            <w:tcW w:w="0" w:type="auto"/>
            <w:vAlign w:val="center"/>
          </w:tcPr>
          <w:p w14:paraId="7ABE7C72" w14:textId="77777777" w:rsidR="0072053F" w:rsidRPr="000D3CFB" w:rsidRDefault="0072053F" w:rsidP="00AB05BF">
            <w:pPr>
              <w:pStyle w:val="TAC"/>
            </w:pPr>
          </w:p>
        </w:tc>
        <w:tc>
          <w:tcPr>
            <w:tcW w:w="0" w:type="auto"/>
            <w:vAlign w:val="center"/>
          </w:tcPr>
          <w:p w14:paraId="78B9267C" w14:textId="77777777" w:rsidR="0072053F" w:rsidRPr="000D3CFB" w:rsidRDefault="0072053F" w:rsidP="00AB05BF">
            <w:pPr>
              <w:pStyle w:val="TAC"/>
            </w:pPr>
            <w:r w:rsidRPr="000D3CFB">
              <w:t>7,6</w:t>
            </w:r>
          </w:p>
        </w:tc>
        <w:tc>
          <w:tcPr>
            <w:tcW w:w="0" w:type="auto"/>
            <w:vAlign w:val="center"/>
          </w:tcPr>
          <w:p w14:paraId="720653A9" w14:textId="77777777" w:rsidR="0072053F" w:rsidRPr="000D3CFB" w:rsidRDefault="0072053F" w:rsidP="00AB05BF">
            <w:pPr>
              <w:pStyle w:val="TAC"/>
            </w:pPr>
            <w:r w:rsidRPr="000D3CFB">
              <w:t>6</w:t>
            </w:r>
          </w:p>
        </w:tc>
      </w:tr>
      <w:tr w:rsidR="0072053F" w:rsidRPr="000D3CFB" w14:paraId="68FC326B" w14:textId="77777777" w:rsidTr="00AB05BF">
        <w:trPr>
          <w:cantSplit/>
          <w:jc w:val="center"/>
        </w:trPr>
        <w:tc>
          <w:tcPr>
            <w:tcW w:w="0" w:type="auto"/>
            <w:vAlign w:val="center"/>
          </w:tcPr>
          <w:p w14:paraId="47AB90D0" w14:textId="77777777" w:rsidR="0072053F" w:rsidRPr="000D3CFB" w:rsidRDefault="0072053F" w:rsidP="00AB05BF">
            <w:pPr>
              <w:pStyle w:val="TAC"/>
            </w:pPr>
            <w:r w:rsidRPr="000D3CFB">
              <w:t>4</w:t>
            </w:r>
          </w:p>
        </w:tc>
        <w:tc>
          <w:tcPr>
            <w:tcW w:w="0" w:type="auto"/>
            <w:vAlign w:val="center"/>
          </w:tcPr>
          <w:p w14:paraId="1BDF4B83" w14:textId="77777777" w:rsidR="0072053F" w:rsidRPr="000D3CFB" w:rsidRDefault="0072053F" w:rsidP="00AB05BF">
            <w:pPr>
              <w:pStyle w:val="TAC"/>
            </w:pPr>
          </w:p>
        </w:tc>
        <w:tc>
          <w:tcPr>
            <w:tcW w:w="0" w:type="auto"/>
            <w:vAlign w:val="center"/>
          </w:tcPr>
          <w:p w14:paraId="6060B329" w14:textId="77777777" w:rsidR="0072053F" w:rsidRPr="000D3CFB" w:rsidRDefault="0072053F" w:rsidP="00AB05BF">
            <w:pPr>
              <w:pStyle w:val="TAC"/>
            </w:pPr>
          </w:p>
        </w:tc>
        <w:tc>
          <w:tcPr>
            <w:tcW w:w="0" w:type="auto"/>
            <w:vAlign w:val="center"/>
          </w:tcPr>
          <w:p w14:paraId="78C60C2D" w14:textId="77777777" w:rsidR="0072053F" w:rsidRPr="000D3CFB" w:rsidRDefault="0072053F" w:rsidP="00AB05BF">
            <w:pPr>
              <w:pStyle w:val="TAC"/>
            </w:pPr>
          </w:p>
        </w:tc>
        <w:tc>
          <w:tcPr>
            <w:tcW w:w="0" w:type="auto"/>
            <w:vAlign w:val="center"/>
          </w:tcPr>
          <w:p w14:paraId="60CE03D8" w14:textId="77777777" w:rsidR="0072053F" w:rsidRPr="000D3CFB" w:rsidRDefault="0072053F" w:rsidP="00AB05BF">
            <w:pPr>
              <w:pStyle w:val="TAC"/>
            </w:pPr>
          </w:p>
        </w:tc>
        <w:tc>
          <w:tcPr>
            <w:tcW w:w="0" w:type="auto"/>
            <w:vAlign w:val="center"/>
          </w:tcPr>
          <w:p w14:paraId="5A766C14" w14:textId="77777777" w:rsidR="0072053F" w:rsidRPr="000D3CFB" w:rsidRDefault="0072053F" w:rsidP="00AB05BF">
            <w:pPr>
              <w:pStyle w:val="TAC"/>
            </w:pPr>
          </w:p>
        </w:tc>
        <w:tc>
          <w:tcPr>
            <w:tcW w:w="0" w:type="auto"/>
            <w:vAlign w:val="center"/>
          </w:tcPr>
          <w:p w14:paraId="0C1D29B7" w14:textId="77777777" w:rsidR="0072053F" w:rsidRPr="000D3CFB" w:rsidRDefault="0072053F" w:rsidP="00AB05BF">
            <w:pPr>
              <w:pStyle w:val="TAC"/>
            </w:pPr>
          </w:p>
        </w:tc>
        <w:tc>
          <w:tcPr>
            <w:tcW w:w="0" w:type="auto"/>
            <w:vAlign w:val="center"/>
          </w:tcPr>
          <w:p w14:paraId="55D5FAEA" w14:textId="77777777" w:rsidR="0072053F" w:rsidRPr="000D3CFB" w:rsidRDefault="0072053F" w:rsidP="00AB05BF">
            <w:pPr>
              <w:pStyle w:val="TAC"/>
            </w:pPr>
          </w:p>
        </w:tc>
        <w:tc>
          <w:tcPr>
            <w:tcW w:w="0" w:type="auto"/>
            <w:vAlign w:val="center"/>
          </w:tcPr>
          <w:p w14:paraId="0D07CE02" w14:textId="77777777" w:rsidR="0072053F" w:rsidRPr="000D3CFB" w:rsidRDefault="0072053F" w:rsidP="00AB05BF">
            <w:pPr>
              <w:pStyle w:val="TAC"/>
            </w:pPr>
          </w:p>
        </w:tc>
        <w:tc>
          <w:tcPr>
            <w:tcW w:w="0" w:type="auto"/>
            <w:vAlign w:val="center"/>
          </w:tcPr>
          <w:p w14:paraId="7F76E4E2" w14:textId="77777777" w:rsidR="0072053F" w:rsidRPr="000D3CFB" w:rsidRDefault="0072053F" w:rsidP="00AB05BF">
            <w:pPr>
              <w:pStyle w:val="TAC"/>
            </w:pPr>
            <w:r w:rsidRPr="000D3CFB">
              <w:t>7,6</w:t>
            </w:r>
          </w:p>
        </w:tc>
        <w:tc>
          <w:tcPr>
            <w:tcW w:w="0" w:type="auto"/>
            <w:vAlign w:val="center"/>
          </w:tcPr>
          <w:p w14:paraId="0F37C138" w14:textId="77777777" w:rsidR="0072053F" w:rsidRPr="000D3CFB" w:rsidRDefault="0072053F" w:rsidP="00AB05BF">
            <w:pPr>
              <w:pStyle w:val="TAC"/>
            </w:pPr>
            <w:r w:rsidRPr="000D3CFB">
              <w:t>6</w:t>
            </w:r>
          </w:p>
        </w:tc>
      </w:tr>
      <w:tr w:rsidR="0072053F" w:rsidRPr="000D3CFB" w14:paraId="48D21C17" w14:textId="77777777" w:rsidTr="00AB05BF">
        <w:trPr>
          <w:cantSplit/>
          <w:jc w:val="center"/>
        </w:trPr>
        <w:tc>
          <w:tcPr>
            <w:tcW w:w="0" w:type="auto"/>
            <w:vAlign w:val="center"/>
          </w:tcPr>
          <w:p w14:paraId="2E27321A" w14:textId="77777777" w:rsidR="0072053F" w:rsidRPr="000D3CFB" w:rsidRDefault="0072053F" w:rsidP="00AB05BF">
            <w:pPr>
              <w:pStyle w:val="TAC"/>
            </w:pPr>
            <w:r w:rsidRPr="000D3CFB">
              <w:t>5</w:t>
            </w:r>
          </w:p>
        </w:tc>
        <w:tc>
          <w:tcPr>
            <w:tcW w:w="0" w:type="auto"/>
            <w:vAlign w:val="center"/>
          </w:tcPr>
          <w:p w14:paraId="30B9D342" w14:textId="77777777" w:rsidR="0072053F" w:rsidRPr="000D3CFB" w:rsidRDefault="0072053F" w:rsidP="00AB05BF">
            <w:pPr>
              <w:pStyle w:val="TAC"/>
            </w:pPr>
          </w:p>
        </w:tc>
        <w:tc>
          <w:tcPr>
            <w:tcW w:w="0" w:type="auto"/>
            <w:vAlign w:val="center"/>
          </w:tcPr>
          <w:p w14:paraId="63EA4D36" w14:textId="77777777" w:rsidR="0072053F" w:rsidRPr="000D3CFB" w:rsidRDefault="0072053F" w:rsidP="00AB05BF">
            <w:pPr>
              <w:pStyle w:val="TAC"/>
            </w:pPr>
          </w:p>
        </w:tc>
        <w:tc>
          <w:tcPr>
            <w:tcW w:w="0" w:type="auto"/>
            <w:vAlign w:val="center"/>
          </w:tcPr>
          <w:p w14:paraId="2EA10056" w14:textId="77777777" w:rsidR="0072053F" w:rsidRPr="000D3CFB" w:rsidRDefault="0072053F" w:rsidP="00AB05BF">
            <w:pPr>
              <w:pStyle w:val="TAC"/>
            </w:pPr>
          </w:p>
        </w:tc>
        <w:tc>
          <w:tcPr>
            <w:tcW w:w="0" w:type="auto"/>
            <w:vAlign w:val="center"/>
          </w:tcPr>
          <w:p w14:paraId="7196B669" w14:textId="77777777" w:rsidR="0072053F" w:rsidRPr="000D3CFB" w:rsidRDefault="0072053F" w:rsidP="00AB05BF">
            <w:pPr>
              <w:pStyle w:val="TAC"/>
            </w:pPr>
          </w:p>
        </w:tc>
        <w:tc>
          <w:tcPr>
            <w:tcW w:w="0" w:type="auto"/>
            <w:vAlign w:val="center"/>
          </w:tcPr>
          <w:p w14:paraId="3DE0CBD0" w14:textId="77777777" w:rsidR="0072053F" w:rsidRPr="000D3CFB" w:rsidRDefault="0072053F" w:rsidP="00AB05BF">
            <w:pPr>
              <w:pStyle w:val="TAC"/>
            </w:pPr>
          </w:p>
        </w:tc>
        <w:tc>
          <w:tcPr>
            <w:tcW w:w="0" w:type="auto"/>
            <w:vAlign w:val="center"/>
          </w:tcPr>
          <w:p w14:paraId="73F7B32A" w14:textId="77777777" w:rsidR="0072053F" w:rsidRPr="000D3CFB" w:rsidRDefault="0072053F" w:rsidP="00AB05BF">
            <w:pPr>
              <w:pStyle w:val="TAC"/>
            </w:pPr>
          </w:p>
        </w:tc>
        <w:tc>
          <w:tcPr>
            <w:tcW w:w="0" w:type="auto"/>
            <w:vAlign w:val="center"/>
          </w:tcPr>
          <w:p w14:paraId="00A152D7" w14:textId="77777777" w:rsidR="0072053F" w:rsidRPr="000D3CFB" w:rsidRDefault="0072053F" w:rsidP="00AB05BF">
            <w:pPr>
              <w:pStyle w:val="TAC"/>
            </w:pPr>
          </w:p>
        </w:tc>
        <w:tc>
          <w:tcPr>
            <w:tcW w:w="0" w:type="auto"/>
            <w:vAlign w:val="center"/>
          </w:tcPr>
          <w:p w14:paraId="47F3A9E4" w14:textId="77777777" w:rsidR="0072053F" w:rsidRPr="000D3CFB" w:rsidRDefault="0072053F" w:rsidP="00AB05BF">
            <w:pPr>
              <w:pStyle w:val="TAC"/>
            </w:pPr>
          </w:p>
        </w:tc>
        <w:tc>
          <w:tcPr>
            <w:tcW w:w="0" w:type="auto"/>
            <w:vAlign w:val="center"/>
          </w:tcPr>
          <w:p w14:paraId="69C97AF9" w14:textId="77777777" w:rsidR="0072053F" w:rsidRPr="000D3CFB" w:rsidRDefault="0072053F" w:rsidP="00AB05BF">
            <w:pPr>
              <w:pStyle w:val="TAC"/>
            </w:pPr>
            <w:r w:rsidRPr="000D3CFB">
              <w:t>7,6</w:t>
            </w:r>
          </w:p>
        </w:tc>
        <w:tc>
          <w:tcPr>
            <w:tcW w:w="0" w:type="auto"/>
            <w:vAlign w:val="center"/>
          </w:tcPr>
          <w:p w14:paraId="717FA461" w14:textId="77777777" w:rsidR="0072053F" w:rsidRPr="000D3CFB" w:rsidRDefault="0072053F" w:rsidP="00AB05BF">
            <w:pPr>
              <w:pStyle w:val="TAC"/>
            </w:pPr>
          </w:p>
        </w:tc>
      </w:tr>
      <w:tr w:rsidR="0072053F" w:rsidRPr="000D3CFB" w14:paraId="5B4116A3" w14:textId="77777777" w:rsidTr="00AB05BF">
        <w:trPr>
          <w:cantSplit/>
          <w:jc w:val="center"/>
        </w:trPr>
        <w:tc>
          <w:tcPr>
            <w:tcW w:w="0" w:type="auto"/>
            <w:vAlign w:val="center"/>
          </w:tcPr>
          <w:p w14:paraId="3F8C8C20" w14:textId="77777777" w:rsidR="0072053F" w:rsidRPr="000D3CFB" w:rsidRDefault="0072053F" w:rsidP="00AB05BF">
            <w:pPr>
              <w:pStyle w:val="TAC"/>
            </w:pPr>
            <w:r w:rsidRPr="000D3CFB">
              <w:t>6</w:t>
            </w:r>
          </w:p>
        </w:tc>
        <w:tc>
          <w:tcPr>
            <w:tcW w:w="0" w:type="auto"/>
            <w:vAlign w:val="center"/>
          </w:tcPr>
          <w:p w14:paraId="0DE88570" w14:textId="77777777" w:rsidR="0072053F" w:rsidRPr="000D3CFB" w:rsidRDefault="0072053F" w:rsidP="00AB05BF">
            <w:pPr>
              <w:pStyle w:val="TAC"/>
            </w:pPr>
            <w:r w:rsidRPr="000D3CFB">
              <w:t>6,4</w:t>
            </w:r>
          </w:p>
        </w:tc>
        <w:tc>
          <w:tcPr>
            <w:tcW w:w="0" w:type="auto"/>
            <w:vAlign w:val="center"/>
          </w:tcPr>
          <w:p w14:paraId="2C53DD0D" w14:textId="77777777" w:rsidR="0072053F" w:rsidRPr="000D3CFB" w:rsidRDefault="0072053F" w:rsidP="00AB05BF">
            <w:pPr>
              <w:pStyle w:val="TAC"/>
            </w:pPr>
            <w:r w:rsidRPr="000D3CFB">
              <w:t>4</w:t>
            </w:r>
          </w:p>
        </w:tc>
        <w:tc>
          <w:tcPr>
            <w:tcW w:w="0" w:type="auto"/>
            <w:vAlign w:val="center"/>
          </w:tcPr>
          <w:p w14:paraId="2853FA84" w14:textId="77777777" w:rsidR="0072053F" w:rsidRPr="000D3CFB" w:rsidRDefault="0072053F" w:rsidP="00AB05BF">
            <w:pPr>
              <w:pStyle w:val="TAC"/>
            </w:pPr>
          </w:p>
        </w:tc>
        <w:tc>
          <w:tcPr>
            <w:tcW w:w="0" w:type="auto"/>
            <w:vAlign w:val="center"/>
          </w:tcPr>
          <w:p w14:paraId="38BE55AC" w14:textId="77777777" w:rsidR="0072053F" w:rsidRPr="000D3CFB" w:rsidRDefault="0072053F" w:rsidP="00AB05BF">
            <w:pPr>
              <w:pStyle w:val="TAC"/>
            </w:pPr>
          </w:p>
        </w:tc>
        <w:tc>
          <w:tcPr>
            <w:tcW w:w="0" w:type="auto"/>
            <w:vAlign w:val="center"/>
          </w:tcPr>
          <w:p w14:paraId="78E97867" w14:textId="77777777" w:rsidR="0072053F" w:rsidRPr="000D3CFB" w:rsidRDefault="0072053F" w:rsidP="00AB05BF">
            <w:pPr>
              <w:pStyle w:val="TAC"/>
            </w:pPr>
          </w:p>
        </w:tc>
        <w:tc>
          <w:tcPr>
            <w:tcW w:w="0" w:type="auto"/>
            <w:vAlign w:val="center"/>
          </w:tcPr>
          <w:p w14:paraId="2FBD0E37" w14:textId="77777777" w:rsidR="0072053F" w:rsidRPr="000D3CFB" w:rsidRDefault="0072053F" w:rsidP="00AB05BF">
            <w:pPr>
              <w:pStyle w:val="TAC"/>
            </w:pPr>
            <w:r w:rsidRPr="000D3CFB">
              <w:t>7,4</w:t>
            </w:r>
          </w:p>
        </w:tc>
        <w:tc>
          <w:tcPr>
            <w:tcW w:w="0" w:type="auto"/>
            <w:vAlign w:val="center"/>
          </w:tcPr>
          <w:p w14:paraId="02D72522" w14:textId="77777777" w:rsidR="0072053F" w:rsidRPr="000D3CFB" w:rsidRDefault="0072053F" w:rsidP="00AB05BF">
            <w:pPr>
              <w:pStyle w:val="TAC"/>
            </w:pPr>
            <w:r w:rsidRPr="000D3CFB">
              <w:t>4</w:t>
            </w:r>
          </w:p>
        </w:tc>
        <w:tc>
          <w:tcPr>
            <w:tcW w:w="0" w:type="auto"/>
            <w:vAlign w:val="center"/>
          </w:tcPr>
          <w:p w14:paraId="12B831F7" w14:textId="77777777" w:rsidR="0072053F" w:rsidRPr="000D3CFB" w:rsidRDefault="0072053F" w:rsidP="00AB05BF">
            <w:pPr>
              <w:pStyle w:val="TAC"/>
            </w:pPr>
          </w:p>
        </w:tc>
        <w:tc>
          <w:tcPr>
            <w:tcW w:w="0" w:type="auto"/>
            <w:vAlign w:val="center"/>
          </w:tcPr>
          <w:p w14:paraId="3F619571" w14:textId="77777777" w:rsidR="0072053F" w:rsidRPr="000D3CFB" w:rsidRDefault="0072053F" w:rsidP="00AB05BF">
            <w:pPr>
              <w:pStyle w:val="TAC"/>
            </w:pPr>
          </w:p>
        </w:tc>
        <w:tc>
          <w:tcPr>
            <w:tcW w:w="0" w:type="auto"/>
            <w:vAlign w:val="center"/>
          </w:tcPr>
          <w:p w14:paraId="1DAEF030" w14:textId="77777777" w:rsidR="0072053F" w:rsidRPr="000D3CFB" w:rsidRDefault="0072053F" w:rsidP="00AB05BF">
            <w:pPr>
              <w:pStyle w:val="TAC"/>
            </w:pPr>
            <w:r w:rsidRPr="000D3CFB">
              <w:t>6</w:t>
            </w:r>
          </w:p>
        </w:tc>
      </w:tr>
    </w:tbl>
    <w:p w14:paraId="6B0E43B4" w14:textId="77777777" w:rsidR="0072053F" w:rsidRPr="000D3CFB" w:rsidRDefault="0072053F" w:rsidP="0072053F">
      <w:pPr>
        <w:widowControl w:val="0"/>
        <w:spacing w:beforeLines="50" w:before="120" w:afterLines="50" w:after="120"/>
        <w:rPr>
          <w:rFonts w:eastAsia="SimSun"/>
          <w:kern w:val="2"/>
          <w:lang w:eastAsia="zh-CN"/>
        </w:rPr>
      </w:pPr>
    </w:p>
    <w:p w14:paraId="1D483E17"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the physical layer in the UE shall deliver indications to the higher layers as follows:</w:t>
      </w:r>
    </w:p>
    <w:p w14:paraId="7782A8D5" w14:textId="77777777" w:rsidR="0072053F" w:rsidRPr="000D3CFB" w:rsidRDefault="0072053F" w:rsidP="0072053F">
      <w:pPr>
        <w:widowControl w:val="0"/>
        <w:spacing w:beforeLines="50" w:before="120" w:afterLines="50" w:after="120"/>
        <w:rPr>
          <w:rFonts w:eastAsia="SimSun"/>
          <w:kern w:val="2"/>
          <w:lang w:eastAsia="zh-CN"/>
        </w:rPr>
      </w:pPr>
      <w:r w:rsidRPr="000D3CFB">
        <w:t>For FDD</w:t>
      </w:r>
      <w:r>
        <w:t xml:space="preserve"> with a UE </w:t>
      </w:r>
      <w:r>
        <w:rPr>
          <w:lang w:eastAsia="zh-CN"/>
        </w:rPr>
        <w:t xml:space="preserve">not </w:t>
      </w:r>
      <w:r>
        <w:t xml:space="preserve">configured with </w:t>
      </w:r>
      <w:del w:id="47" w:author="MM1" w:date="2021-05-27T19:25:00Z">
        <w:r w:rsidDel="00D44FB4">
          <w:rPr>
            <w:i/>
          </w:rPr>
          <w:delText>subframeAssignment-r15</w:delText>
        </w:r>
      </w:del>
      <w:ins w:id="48" w:author="MM1" w:date="2021-05-27T19:25:00Z">
        <w:r>
          <w:rPr>
            <w:i/>
          </w:rPr>
          <w:t>tdm-PatternConfig/tdm-PatternConfigNE-DC</w:t>
        </w:r>
      </w:ins>
      <w:r>
        <w:t>/</w:t>
      </w:r>
      <w:r>
        <w:rPr>
          <w:i/>
        </w:rPr>
        <w:t>subframeAssignment-r16</w:t>
      </w:r>
      <w:r w:rsidRPr="000D3CFB">
        <w:t xml:space="preserve">, and for TDD with a UE configured with one serving cell, and for TDD with a UE configured with more than one serving cell and with TDD UL/DL configuration of all configured serving cells the same, and UE is not configured with </w:t>
      </w:r>
      <w:r w:rsidRPr="000D3CFB">
        <w:rPr>
          <w:i/>
        </w:rPr>
        <w:t xml:space="preserve">EIMTA-MainConfigServCell-r12 </w:t>
      </w:r>
      <w:r w:rsidRPr="000D3CFB">
        <w:t>for any serving cell,</w:t>
      </w:r>
      <w:r w:rsidRPr="000D3CFB">
        <w:rPr>
          <w:rFonts w:eastAsia="SimSun"/>
          <w:kern w:val="2"/>
          <w:lang w:eastAsia="zh-CN"/>
        </w:rPr>
        <w:t xml:space="preserve"> 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6A93E139"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xml:space="preserve">, ACK for that transport block shall be delivered to the higher layers; else NACK for that transport block shall be delivered to the higher layers. </w:t>
      </w:r>
    </w:p>
    <w:p w14:paraId="46342CA3" w14:textId="77777777" w:rsidR="0072053F" w:rsidRPr="000D3CFB" w:rsidRDefault="0072053F" w:rsidP="0072053F">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Pr="000D3CFB">
        <w:t xml:space="preserve">or the UE is configured with </w:t>
      </w:r>
      <w:r w:rsidRPr="000D3CFB">
        <w:rPr>
          <w:i/>
        </w:rPr>
        <w:t xml:space="preserve">EIMTA-MainConfigServCell-r12 </w:t>
      </w:r>
      <w:r w:rsidRPr="000D3CFB">
        <w:t xml:space="preserve">for at least one serving cell, or for FDD-TDD, </w:t>
      </w:r>
      <w:r w:rsidRPr="000D3CFB">
        <w:rPr>
          <w:rFonts w:eastAsia="SimSun"/>
          <w:kern w:val="2"/>
          <w:lang w:eastAsia="zh-CN"/>
        </w:rPr>
        <w:t xml:space="preserve">for downlink or special 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5AA13664" w14:textId="77777777" w:rsidR="0072053F" w:rsidRPr="000D3CFB" w:rsidRDefault="0072053F" w:rsidP="0072053F">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Pr="000D3CFB">
        <w:rPr>
          <w:rFonts w:eastAsia="SimSun"/>
          <w:kern w:val="2"/>
          <w:lang w:eastAsia="zh-CN"/>
        </w:rPr>
        <w:t>or special</w:t>
      </w:r>
      <w:r w:rsidRPr="000D3CFB">
        <w:rPr>
          <w:rFonts w:eastAsia="SimSun"/>
          <w:lang w:eastAsia="zh-CN"/>
        </w:rPr>
        <w:t xml:space="preserve"> subframe </w:t>
      </w:r>
      <w:r w:rsidRPr="000D3CFB">
        <w:rPr>
          <w:rFonts w:eastAsia="SimSun"/>
          <w:i/>
          <w:lang w:eastAsia="zh-CN"/>
        </w:rPr>
        <w:t>i</w:t>
      </w:r>
      <w:r w:rsidRPr="000D3CFB">
        <w:rPr>
          <w:rFonts w:eastAsia="SimSun"/>
          <w:lang w:eastAsia="zh-CN"/>
        </w:rPr>
        <w:t>, ACK for that transport block shall be delivered to the higher layers; or</w:t>
      </w:r>
    </w:p>
    <w:p w14:paraId="75B0779C" w14:textId="77777777" w:rsidR="0072053F" w:rsidRPr="000D3CFB" w:rsidRDefault="0072053F" w:rsidP="0072053F">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Pr="000D3CFB">
        <w:rPr>
          <w:rFonts w:hint="eastAsia"/>
          <w:i/>
          <w:lang w:eastAsia="zh-TW"/>
        </w:rPr>
        <w:t xml:space="preserve"> </w:t>
      </w:r>
      <w:r w:rsidRPr="000D3CFB">
        <w:rPr>
          <w:rFonts w:hint="eastAsia"/>
          <w:lang w:eastAsia="zh-TW"/>
        </w:rPr>
        <w:t xml:space="preserve">or if UE is not expected to receive PHICH </w:t>
      </w:r>
      <w:r w:rsidRPr="000D3CFB">
        <w:rPr>
          <w:rFonts w:eastAsia="SimSun"/>
          <w:lang w:eastAsia="zh-CN"/>
        </w:rPr>
        <w:t>corresponding to that transport block</w:t>
      </w:r>
      <w:r w:rsidRPr="000D3CFB">
        <w:rPr>
          <w:rFonts w:hint="eastAsia"/>
          <w:lang w:eastAsia="zh-TW"/>
        </w:rPr>
        <w:t xml:space="preserve"> in subframe </w:t>
      </w:r>
      <w:r w:rsidRPr="000D3CFB">
        <w:rPr>
          <w:rFonts w:eastAsia="SimSun"/>
          <w:i/>
          <w:iCs/>
          <w:lang w:eastAsia="zh-CN"/>
        </w:rPr>
        <w:t>i</w:t>
      </w:r>
      <w:r w:rsidRPr="000D3CFB">
        <w:rPr>
          <w:rFonts w:eastAsia="SimSun"/>
          <w:lang w:eastAsia="zh-CN"/>
        </w:rPr>
        <w:t xml:space="preserve">, ACK for that transport block shall be delivered to the higher layers. </w:t>
      </w:r>
    </w:p>
    <w:p w14:paraId="0DE9A159" w14:textId="77777777" w:rsidR="0072053F" w:rsidRDefault="0072053F" w:rsidP="0072053F">
      <w:pPr>
        <w:pStyle w:val="B1"/>
        <w:rPr>
          <w:rFonts w:eastAsia="SimSun"/>
          <w:lang w:eastAsia="zh-CN"/>
        </w:rPr>
      </w:pPr>
      <w:r w:rsidRPr="000D3CFB">
        <w:rPr>
          <w:rFonts w:eastAsia="SimSun"/>
          <w:lang w:eastAsia="zh-CN"/>
        </w:rPr>
        <w:t xml:space="preserve">else NACK for that transport block shall be delivered to the higher layers. </w:t>
      </w:r>
    </w:p>
    <w:p w14:paraId="382F0D1F" w14:textId="77777777" w:rsidR="000174B1" w:rsidRDefault="000174B1" w:rsidP="000174B1">
      <w:pPr>
        <w:jc w:val="center"/>
        <w:rPr>
          <w:color w:val="FF0000"/>
          <w:sz w:val="36"/>
          <w:szCs w:val="36"/>
        </w:rPr>
      </w:pPr>
      <w:r>
        <w:rPr>
          <w:color w:val="FF0000"/>
          <w:sz w:val="36"/>
          <w:szCs w:val="36"/>
        </w:rPr>
        <w:t>&lt;Unchanged parts are omitted&gt;</w:t>
      </w:r>
    </w:p>
    <w:p w14:paraId="045E6757" w14:textId="77777777" w:rsidR="000174B1" w:rsidRPr="000A784C" w:rsidRDefault="000174B1" w:rsidP="000174B1">
      <w:pPr>
        <w:pStyle w:val="Heading1"/>
      </w:pPr>
      <w:bookmarkStart w:id="49" w:name="_Toc415085503"/>
      <w:r w:rsidRPr="000A784C">
        <w:t>9</w:t>
      </w:r>
      <w:r w:rsidRPr="000A784C">
        <w:tab/>
        <w:t>Physical downlink control channel procedures</w:t>
      </w:r>
      <w:bookmarkEnd w:id="49"/>
    </w:p>
    <w:p w14:paraId="6CF1AD9B" w14:textId="77777777" w:rsidR="0072053F" w:rsidRPr="000D3CFB" w:rsidRDefault="0072053F" w:rsidP="0072053F">
      <w:r w:rsidRPr="000D3CFB">
        <w:t>If the UE is configured with a SCG, the UE shall apply the procedures described in this clause for both MCG and SCG</w:t>
      </w:r>
    </w:p>
    <w:p w14:paraId="0E9DF9BD" w14:textId="77777777" w:rsidR="0072053F" w:rsidRPr="000D3CFB" w:rsidRDefault="0072053F" w:rsidP="0072053F">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D8286D3" w14:textId="77777777" w:rsidR="0072053F" w:rsidRPr="000D3CFB" w:rsidRDefault="0072053F" w:rsidP="0072053F">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w:t>
      </w:r>
    </w:p>
    <w:p w14:paraId="737B2B36" w14:textId="77777777" w:rsidR="0072053F" w:rsidRDefault="0072053F" w:rsidP="0072053F">
      <w:r w:rsidRPr="000D3CFB">
        <w:t>If a UE is configured with a LAA Scell, the UE shall apply the procedures described in this clause assuming frame structure type 1 for the LAA Scell unless stated otherwise.</w:t>
      </w:r>
      <w:r w:rsidRPr="00AC2CA5">
        <w:t xml:space="preserve"> </w:t>
      </w:r>
    </w:p>
    <w:p w14:paraId="5735994C" w14:textId="77777777" w:rsidR="0072053F" w:rsidRPr="000D3CFB" w:rsidRDefault="0072053F" w:rsidP="0072053F">
      <w:r>
        <w:t>For a UE configured with EN-DC</w:t>
      </w:r>
      <w:r>
        <w:rPr>
          <w:bCs/>
          <w:noProof/>
        </w:rPr>
        <w:t>/</w:t>
      </w:r>
      <w:r>
        <w:rPr>
          <w:bCs/>
          <w:noProof/>
          <w:lang w:eastAsia="zh-CN"/>
        </w:rPr>
        <w:t>NE-DC</w:t>
      </w:r>
      <w:r>
        <w:t xml:space="preserve"> and more than one serving cell, if primary cell frame structure type 1 and if the UE is configured with </w:t>
      </w:r>
      <w:del w:id="50" w:author="MM1" w:date="2021-05-27T19:25:00Z">
        <w:r w:rsidDel="00D44FB4">
          <w:rPr>
            <w:i/>
            <w:iCs/>
          </w:rPr>
          <w:delText>subframeAssignment-r15</w:delText>
        </w:r>
      </w:del>
      <w:ins w:id="51" w:author="MM1" w:date="2021-05-27T19:25:00Z">
        <w:r>
          <w:rPr>
            <w:i/>
            <w:iCs/>
          </w:rPr>
          <w:t>tdm-PatternConfig/tdm-PatternConfigNE-DC</w:t>
        </w:r>
      </w:ins>
      <w:r>
        <w:rPr>
          <w:i/>
          <w:iCs/>
        </w:rPr>
        <w:t xml:space="preserve"> </w:t>
      </w:r>
      <w:r>
        <w:t>for the primary cell, or if 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w:t>
      </w:r>
      <w:r>
        <w:t>primary</w:t>
      </w:r>
      <w:r w:rsidRPr="00F76AF5">
        <w:t xml:space="preserve"> cell</w:t>
      </w:r>
      <w:r>
        <w:t xml:space="preserve"> with EN-DC, the UE is not expected to be configured with carrier indicator field in any of the serving cells.</w:t>
      </w:r>
    </w:p>
    <w:p w14:paraId="00172213" w14:textId="77777777" w:rsidR="000174B1" w:rsidRDefault="000174B1" w:rsidP="000174B1">
      <w:pPr>
        <w:jc w:val="center"/>
        <w:rPr>
          <w:color w:val="FF0000"/>
          <w:sz w:val="36"/>
          <w:szCs w:val="36"/>
        </w:rPr>
      </w:pPr>
      <w:r>
        <w:rPr>
          <w:color w:val="FF0000"/>
          <w:sz w:val="36"/>
          <w:szCs w:val="36"/>
        </w:rPr>
        <w:t>&lt;Unchanged parts are omitted&gt;</w:t>
      </w:r>
    </w:p>
    <w:p w14:paraId="182F8CB6" w14:textId="77777777" w:rsidR="00471B51" w:rsidRPr="00324070" w:rsidRDefault="00471B51" w:rsidP="00471B51">
      <w:pPr>
        <w:pStyle w:val="Heading1"/>
      </w:pPr>
      <w:bookmarkStart w:id="52" w:name="_Hlk73034712"/>
      <w:r w:rsidRPr="00324070">
        <w:t>10</w:t>
      </w:r>
      <w:r w:rsidRPr="00324070">
        <w:tab/>
        <w:t>Physical uplink control channel procedures</w:t>
      </w:r>
    </w:p>
    <w:bookmarkEnd w:id="52"/>
    <w:p w14:paraId="4D92083E" w14:textId="77777777" w:rsidR="008F5F8B" w:rsidRPr="008B58AB" w:rsidRDefault="008F5F8B" w:rsidP="008F5F8B">
      <w:r w:rsidRPr="008B58AB">
        <w:t xml:space="preserve">If the UE is configured with </w:t>
      </w:r>
      <w:r>
        <w:rPr>
          <w:i/>
        </w:rPr>
        <w:t>s</w:t>
      </w:r>
      <w:r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765303AB" w14:textId="77777777" w:rsidR="008F5F8B" w:rsidRPr="008B58AB" w:rsidRDefault="008F5F8B" w:rsidP="008F5F8B">
      <w:r w:rsidRPr="008B58AB">
        <w:t>If the UE is not configured with</w:t>
      </w:r>
      <w:r>
        <w:rPr>
          <w:i/>
        </w:rPr>
        <w:t xml:space="preserve"> s</w:t>
      </w:r>
      <w:r w:rsidRPr="008B58AB">
        <w:rPr>
          <w:rFonts w:hint="eastAsia"/>
          <w:i/>
        </w:rPr>
        <w:t>hortTTI</w:t>
      </w:r>
      <w:r w:rsidRPr="008B58AB">
        <w:rPr>
          <w:i/>
        </w:rPr>
        <w:t xml:space="preserve"> </w:t>
      </w:r>
      <w:r w:rsidRPr="008B58AB">
        <w:t>or the UE is configured with</w:t>
      </w:r>
      <w:r>
        <w:rPr>
          <w:i/>
        </w:rPr>
        <w:t xml:space="preserve"> s</w:t>
      </w:r>
      <w:r w:rsidRPr="008B58AB">
        <w:rPr>
          <w:rFonts w:hint="eastAsia"/>
          <w:i/>
        </w:rPr>
        <w:t>hortTTI</w:t>
      </w:r>
      <w:r w:rsidRPr="008B58AB">
        <w:t xml:space="preserve">, and UCI is to be transmitted in a subframe, the term </w:t>
      </w:r>
      <w:r>
        <w:t>'</w:t>
      </w:r>
      <w:r w:rsidRPr="008B58AB">
        <w:t>subframe/slot/subslot</w:t>
      </w:r>
      <w:r>
        <w:t>'</w:t>
      </w:r>
      <w:r w:rsidRPr="008B58AB">
        <w:t xml:space="preserve"> or </w:t>
      </w:r>
      <w:r>
        <w:t>'</w:t>
      </w:r>
      <w:r w:rsidRPr="008B58AB">
        <w:t>subframe/slot</w:t>
      </w:r>
      <w:r>
        <w:t>'</w:t>
      </w:r>
      <w:r w:rsidRPr="008B58AB">
        <w:t xml:space="preserve"> refers to a subframe in this clause.</w:t>
      </w:r>
    </w:p>
    <w:p w14:paraId="69C0AC75"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slot, the term </w:t>
      </w:r>
      <w:r>
        <w:t>'</w:t>
      </w:r>
      <w:r w:rsidRPr="008B58AB">
        <w:t>subframe/slot/subslot</w:t>
      </w:r>
      <w:r>
        <w:t>'</w:t>
      </w:r>
      <w:r w:rsidRPr="008B58AB">
        <w:t xml:space="preserve"> or </w:t>
      </w:r>
      <w:r>
        <w:t>'</w:t>
      </w:r>
      <w:r w:rsidRPr="008B58AB">
        <w:t>slot/subslot</w:t>
      </w:r>
      <w:r>
        <w:t>'</w:t>
      </w:r>
      <w:r w:rsidRPr="008B58AB">
        <w:t xml:space="preserve"> or </w:t>
      </w:r>
      <w:r>
        <w:t>'</w:t>
      </w:r>
      <w:r w:rsidRPr="008B58AB">
        <w:t>subframe/slot</w:t>
      </w:r>
      <w:r>
        <w:t>'</w:t>
      </w:r>
      <w:r w:rsidRPr="008B58AB">
        <w:t xml:space="preserve"> refers to a slot in this clause.</w:t>
      </w:r>
    </w:p>
    <w:p w14:paraId="1FA4EFBB" w14:textId="77777777" w:rsidR="008F5F8B" w:rsidRPr="008B58AB" w:rsidRDefault="008F5F8B" w:rsidP="008F5F8B">
      <w:r w:rsidRPr="008B58AB">
        <w:t>If the UE is configured with</w:t>
      </w:r>
      <w:r>
        <w:rPr>
          <w:i/>
        </w:rPr>
        <w:t xml:space="preserve"> s</w:t>
      </w:r>
      <w:r w:rsidRPr="008B58AB">
        <w:rPr>
          <w:rFonts w:hint="eastAsia"/>
          <w:i/>
        </w:rPr>
        <w:t>hortTTI</w:t>
      </w:r>
      <w:r w:rsidRPr="008B58AB">
        <w:t xml:space="preserve">, and UCI is to be transmitted in a subslot, the term </w:t>
      </w:r>
      <w:r>
        <w:t>'</w:t>
      </w:r>
      <w:r w:rsidRPr="008B58AB">
        <w:t>subframe/slot/subslot</w:t>
      </w:r>
      <w:r>
        <w:t>'</w:t>
      </w:r>
      <w:r w:rsidRPr="008B58AB">
        <w:t xml:space="preserve"> or </w:t>
      </w:r>
      <w:r>
        <w:t>'</w:t>
      </w:r>
      <w:r w:rsidRPr="008B58AB">
        <w:t>slot/subslot</w:t>
      </w:r>
      <w:r>
        <w:t>'</w:t>
      </w:r>
      <w:r w:rsidRPr="008B58AB">
        <w:t xml:space="preserve"> refers to a subslot in this clause.</w:t>
      </w:r>
    </w:p>
    <w:p w14:paraId="158D89A4" w14:textId="77777777" w:rsidR="008F5F8B" w:rsidRPr="008B58AB" w:rsidRDefault="008F5F8B" w:rsidP="008F5F8B">
      <w:r w:rsidRPr="008B58AB">
        <w:t>If the UE is configured with a SCG, the UE shall apply the procedures described in this clause for both MCG and SCG</w:t>
      </w:r>
    </w:p>
    <w:p w14:paraId="71E60E99" w14:textId="77777777" w:rsidR="008F5F8B" w:rsidRPr="008B58AB" w:rsidRDefault="008F5F8B" w:rsidP="008F5F8B">
      <w:pPr>
        <w:pStyle w:val="B1"/>
      </w:pPr>
      <w:r w:rsidRPr="008B58AB">
        <w:t>-</w:t>
      </w:r>
      <w:r w:rsidRPr="008B58AB">
        <w:tab/>
        <w:t xml:space="preserve">When the procedures are applied for MCG,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14:paraId="21CB025D" w14:textId="77777777" w:rsidR="008F5F8B" w:rsidRPr="008B58AB" w:rsidRDefault="008F5F8B" w:rsidP="008F5F8B">
      <w:pPr>
        <w:pStyle w:val="B1"/>
      </w:pPr>
      <w:r w:rsidRPr="008B58AB">
        <w:t>-</w:t>
      </w:r>
      <w:r w:rsidRPr="008B58AB">
        <w:tab/>
        <w:t xml:space="preserve">When the procedures are applied for SCG,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t>'</w:t>
      </w:r>
      <w:r w:rsidRPr="008B58AB">
        <w:t>primary cell</w:t>
      </w:r>
      <w:r>
        <w:t>'</w:t>
      </w:r>
      <w:r w:rsidRPr="008B58AB">
        <w:t xml:space="preserve"> in this clause refers to the PSCell of the SCG.</w:t>
      </w:r>
    </w:p>
    <w:p w14:paraId="04266A27" w14:textId="77777777" w:rsidR="008F5F8B" w:rsidRPr="008B58AB" w:rsidRDefault="008F5F8B" w:rsidP="008F5F8B">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50C30EC4" w14:textId="77777777" w:rsidR="008F5F8B" w:rsidRPr="008B58AB" w:rsidRDefault="008F5F8B" w:rsidP="008F5F8B">
      <w:pPr>
        <w:pStyle w:val="B1"/>
      </w:pPr>
      <w:r w:rsidRPr="008B58AB">
        <w:lastRenderedPageBreak/>
        <w:t>-</w:t>
      </w:r>
      <w:r w:rsidRPr="008B58AB">
        <w:tab/>
        <w:t xml:space="preserve">When the procedures are applied for </w:t>
      </w:r>
      <w:r w:rsidRPr="008B58AB">
        <w:rPr>
          <w:rFonts w:eastAsia="SimSun" w:hint="eastAsia"/>
          <w:lang w:eastAsia="zh-CN"/>
        </w:rPr>
        <w:t>the primary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14:paraId="661A62AC" w14:textId="77777777" w:rsidR="008F5F8B" w:rsidRPr="008B58AB" w:rsidRDefault="008F5F8B" w:rsidP="008F5F8B">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Pr>
          <w:lang w:val="en-US"/>
        </w:rPr>
        <w:t>'</w:t>
      </w:r>
      <w:r w:rsidRPr="008B58AB">
        <w:rPr>
          <w:lang w:val="en-US"/>
        </w:rPr>
        <w:t>secondary cell</w:t>
      </w:r>
      <w:r>
        <w:rPr>
          <w:lang w:val="en-US"/>
        </w:rPr>
        <w:t>'</w:t>
      </w:r>
      <w:r w:rsidRPr="008B58AB">
        <w:rPr>
          <w:lang w:val="en-US"/>
        </w:rPr>
        <w:t xml:space="preserve">, </w:t>
      </w:r>
      <w:r>
        <w:rPr>
          <w:lang w:val="en-US"/>
        </w:rPr>
        <w:t>'</w:t>
      </w:r>
      <w:r w:rsidRPr="008B58AB">
        <w:rPr>
          <w:lang w:val="en-US"/>
        </w:rPr>
        <w:t>secondary cells</w:t>
      </w:r>
      <w:r>
        <w:rPr>
          <w:lang w:val="en-US"/>
        </w:rPr>
        <w:t>'</w:t>
      </w:r>
      <w:r w:rsidRPr="008B58AB">
        <w:rPr>
          <w:lang w:val="en-US"/>
        </w:rPr>
        <w:t>,</w:t>
      </w:r>
      <w:r w:rsidRPr="008B58AB">
        <w:t xml:space="preserve"> </w:t>
      </w:r>
      <w:r>
        <w:t>'</w:t>
      </w:r>
      <w:r w:rsidRPr="008B58AB">
        <w:t>serving cell</w:t>
      </w:r>
      <w:r>
        <w:t>'</w:t>
      </w:r>
      <w:r w:rsidRPr="008B58AB">
        <w:rPr>
          <w:lang w:val="en-US"/>
        </w:rPr>
        <w:t xml:space="preserve">, </w:t>
      </w:r>
      <w:r>
        <w:t>'</w:t>
      </w:r>
      <w:r w:rsidRPr="008B58AB">
        <w:t>serving cells</w:t>
      </w:r>
      <w:r>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t>'</w:t>
      </w:r>
      <w:r w:rsidRPr="008B58AB">
        <w:t>primary cell</w:t>
      </w:r>
      <w:r>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1D4848C9" w14:textId="77777777" w:rsidR="008F5F8B" w:rsidRPr="008B58AB" w:rsidRDefault="008F5F8B" w:rsidP="008F5F8B">
      <w:r w:rsidRPr="008B58AB">
        <w:t xml:space="preserve">If a UE is configured with a LAA Scell, the UE shall apply the procedures described in this clause assuming frame structure type 1 for the LAA Scell unless stated otherwise. </w:t>
      </w:r>
    </w:p>
    <w:p w14:paraId="791D1ADC" w14:textId="77777777" w:rsidR="008F5F8B" w:rsidRDefault="008F5F8B" w:rsidP="008F5F8B">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6C9C73F0" w14:textId="77777777" w:rsidR="008F5F8B" w:rsidRDefault="008F5F8B" w:rsidP="008F5F8B">
      <w:pPr>
        <w:rPr>
          <w:lang w:val="en-US" w:eastAsia="ko-KR"/>
        </w:rPr>
      </w:pPr>
      <w:r>
        <w:rPr>
          <w:lang w:val="en-US" w:eastAsia="ko-KR"/>
        </w:rPr>
        <w:t xml:space="preserve">Throughout this clause, </w:t>
      </w:r>
    </w:p>
    <w:p w14:paraId="4918AE81" w14:textId="77777777" w:rsidR="008F5F8B" w:rsidRDefault="008F5F8B" w:rsidP="008F5F8B">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 xml:space="preserve">, </w:t>
      </w:r>
      <w:r>
        <w:rPr>
          <w:i/>
          <w:noProof/>
          <w:position w:val="-14"/>
        </w:rPr>
        <w:drawing>
          <wp:inline distT="0" distB="0" distL="0" distR="0" wp14:anchorId="1A7E50D8" wp14:editId="7AF03041">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6B7819E2" wp14:editId="7985DF12">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14:paraId="52EB6F7E" w14:textId="77777777" w:rsidR="008F5F8B" w:rsidRPr="00E9040D" w:rsidRDefault="008F5F8B" w:rsidP="008F5F8B">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FCBAC01" wp14:editId="63925C95">
            <wp:extent cx="22860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00F69F24" wp14:editId="1043E7D8">
            <wp:extent cx="4191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2D210C71" w14:textId="77777777" w:rsidR="008F5F8B" w:rsidRDefault="008F5F8B" w:rsidP="008F5F8B">
      <w:pPr>
        <w:rPr>
          <w:bCs/>
          <w:noProof/>
        </w:rPr>
      </w:pPr>
      <w:r>
        <w:rPr>
          <w:bCs/>
          <w:noProof/>
        </w:rPr>
        <w:t>For a UE configured with EN-DC/</w:t>
      </w:r>
      <w:r>
        <w:rPr>
          <w:bCs/>
          <w:noProof/>
          <w:lang w:eastAsia="zh-CN"/>
        </w:rPr>
        <w:t>NE-DC,</w:t>
      </w:r>
    </w:p>
    <w:p w14:paraId="67E71275" w14:textId="77777777" w:rsidR="008F5F8B" w:rsidRDefault="008F5F8B" w:rsidP="008F5F8B">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53" w:author="MM1" w:date="2021-05-27T19:28:00Z">
        <w:r w:rsidDel="007D2591">
          <w:rPr>
            <w:i/>
          </w:rPr>
          <w:delText>subframeAssignment-r15</w:delText>
        </w:r>
      </w:del>
      <w:ins w:id="54" w:author="MM1" w:date="2021-05-27T19:28: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p>
    <w:p w14:paraId="26BBF051" w14:textId="77777777"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14:paraId="12FF16CA" w14:textId="77777777"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r w:rsidRPr="007D746C">
        <w:t>, or if secondary serving cell is frame structure type 1</w:t>
      </w:r>
      <w:r>
        <w:t>,</w:t>
      </w:r>
    </w:p>
    <w:p w14:paraId="5F1A022C" w14:textId="77777777" w:rsidR="008F5F8B" w:rsidRDefault="008F5F8B" w:rsidP="008F5F8B">
      <w:pPr>
        <w:pStyle w:val="B2"/>
      </w:pPr>
      <w:r>
        <w:t>-</w:t>
      </w:r>
      <w:r>
        <w:tab/>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del w:id="55" w:author="MM1" w:date="2021-05-27T19:28:00Z">
        <w:r w:rsidDel="007D2591">
          <w:rPr>
            <w:i/>
          </w:rPr>
          <w:delText>subframeAssignment-r15</w:delText>
        </w:r>
      </w:del>
      <w:ins w:id="56" w:author="MM1" w:date="2021-05-27T19:28:00Z">
        <w:r>
          <w:rPr>
            <w:i/>
          </w:rPr>
          <w:t>tdm-PatternConfig/tdm-PatternConfigNE-DC</w:t>
        </w:r>
      </w:ins>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p>
    <w:p w14:paraId="03D23412" w14:textId="77777777" w:rsidR="008F5F8B" w:rsidRDefault="008F5F8B" w:rsidP="008F5F8B">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r w:rsidRPr="007D746C">
        <w:t>, and if the UE configured wit</w:t>
      </w:r>
      <w:r>
        <w:t xml:space="preserve">h more than one serving cells, </w:t>
      </w:r>
      <w:r w:rsidRPr="007D746C">
        <w:rPr>
          <w:bCs/>
          <w:noProof/>
        </w:rPr>
        <w:t>and if secondary serving cell has the same</w:t>
      </w:r>
      <w:r w:rsidRPr="007D746C">
        <w:t xml:space="preserve"> UL/DL configuration as the primary cell</w:t>
      </w:r>
      <w:r>
        <w:t>,</w:t>
      </w:r>
    </w:p>
    <w:p w14:paraId="32244119" w14:textId="77777777" w:rsidR="008F5F8B" w:rsidRDefault="008F5F8B" w:rsidP="008F5F8B">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t xml:space="preserve">more than </w:t>
      </w:r>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14:paraId="33E23C84" w14:textId="77777777" w:rsidR="008F5F8B" w:rsidRDefault="008F5F8B" w:rsidP="008F5F8B">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del w:id="57" w:author="MM1" w:date="2021-05-27T19:28:00Z">
        <w:r w:rsidDel="007D2591">
          <w:rPr>
            <w:i/>
          </w:rPr>
          <w:delText>subframeAssignment-r15</w:delText>
        </w:r>
      </w:del>
      <w:ins w:id="58" w:author="MM1" w:date="2021-05-27T19:28:00Z">
        <w:r>
          <w:rPr>
            <w:i/>
          </w:rPr>
          <w:t>tdm-PatternConfig/tdm-PatternConfigNE-DC</w:t>
        </w:r>
      </w:ins>
      <w:r>
        <w:rPr>
          <w:i/>
        </w:rPr>
        <w:t xml:space="preserve">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Pr>
          <w:bCs/>
          <w:noProof/>
        </w:rPr>
        <w:t xml:space="preserve">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14:paraId="09386507" w14:textId="77777777" w:rsidR="008F5F8B" w:rsidRDefault="008F5F8B" w:rsidP="008F5F8B">
      <w:pPr>
        <w:pStyle w:val="B1"/>
      </w:pPr>
      <w:r>
        <w:rPr>
          <w:lang w:eastAsia="zh-CN"/>
        </w:rPr>
        <w:t>-</w:t>
      </w:r>
      <w:r>
        <w:rPr>
          <w:lang w:eastAsia="zh-CN"/>
        </w:rPr>
        <w:tab/>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p>
    <w:p w14:paraId="5388858C" w14:textId="77777777" w:rsidR="008F5F8B" w:rsidRDefault="008F5F8B" w:rsidP="008F5F8B">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416322">
        <w:t>UE only receives the DCI format with</w:t>
      </w:r>
      <w:r w:rsidRPr="00416322">
        <w:rPr>
          <w:bCs/>
          <w:noProof/>
          <w:lang w:val="en-US"/>
        </w:rPr>
        <w:t xml:space="preserve"> </w:t>
      </w:r>
      <w:r w:rsidRPr="00AF0162">
        <w:rPr>
          <w:bCs/>
          <w:noProof/>
          <w:lang w:val="en-US"/>
        </w:rPr>
        <w:t>value of the DAI field equal to '1'</w:t>
      </w:r>
      <w:r>
        <w:rPr>
          <w:bCs/>
          <w:noProof/>
          <w:lang w:val="en-US"/>
        </w:rPr>
        <w:t xml:space="preserve"> </w:t>
      </w:r>
      <w:r>
        <w:rPr>
          <w:rFonts w:eastAsia="SimSun"/>
          <w:lang w:eastAsia="zh-CN"/>
        </w:rPr>
        <w:t>and/or only receives</w:t>
      </w:r>
      <w:r>
        <w:rPr>
          <w:rFonts w:eastAsia="MS Mincho"/>
          <w:lang w:val="en-US"/>
        </w:rPr>
        <w:t xml:space="preserve"> a PDSCH transmission on the primary cell where there is not a </w:t>
      </w:r>
      <w:r>
        <w:rPr>
          <w:rFonts w:eastAsia="MS Mincho"/>
          <w:lang w:val="en-US"/>
        </w:rPr>
        <w:lastRenderedPageBreak/>
        <w:t xml:space="preserve">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14:paraId="37783B0E" w14:textId="77777777" w:rsidR="008F5F8B" w:rsidRPr="008B58AB" w:rsidRDefault="008F5F8B" w:rsidP="008F5F8B">
      <w:pPr>
        <w:pStyle w:val="B1"/>
      </w:pPr>
      <w:r>
        <w:t>-</w:t>
      </w:r>
      <w:r>
        <w:tab/>
        <w:t xml:space="preserve">The UE shall use </w:t>
      </w:r>
      <w:r w:rsidRPr="00541FA7">
        <w:rPr>
          <w:position w:val="-12"/>
        </w:rPr>
        <w:object w:dxaOrig="1080" w:dyaOrig="360" w14:anchorId="17008472">
          <v:shape id="_x0000_i1033" type="#_x0000_t75" style="width:54pt;height:18pt" o:ole="">
            <v:imagedata r:id="rId36" o:title=""/>
          </v:shape>
          <o:OLEObject Type="Embed" ProgID="Equation.3" ShapeID="_x0000_i1033" DrawAspect="Content" ObjectID="_1683719421" r:id="rId37"/>
        </w:object>
      </w:r>
      <w:r>
        <w:t xml:space="preserve"> and </w:t>
      </w:r>
      <w:r>
        <w:rPr>
          <w:position w:val="-14"/>
        </w:rPr>
        <w:object w:dxaOrig="1900" w:dyaOrig="380" w14:anchorId="09E5BD0B">
          <v:shape id="_x0000_i1034" type="#_x0000_t75" style="width:94.8pt;height:19.2pt" o:ole="">
            <v:imagedata r:id="rId38" o:title=""/>
          </v:shape>
          <o:OLEObject Type="Embed" ProgID="Equation.3" ShapeID="_x0000_i1034" DrawAspect="Content" ObjectID="_1683719422" r:id="rId39"/>
        </w:object>
      </w:r>
      <w:r>
        <w:t xml:space="preserve"> (defined in Clause</w:t>
      </w:r>
      <w:r w:rsidRPr="008B58AB">
        <w:t xml:space="preserve"> 10.1.3.2.2/</w:t>
      </w:r>
      <w:r w:rsidRPr="008B58AB">
        <w:rPr>
          <w:rFonts w:eastAsia="SimSun" w:hint="eastAsia"/>
          <w:lang w:eastAsia="zh-CN"/>
        </w:rPr>
        <w:t>10.1.3.2.3/10.2.3.2.4</w:t>
      </w:r>
      <w:r>
        <w:rPr>
          <w:rFonts w:eastAsia="SimSun"/>
          <w:lang w:eastAsia="zh-CN"/>
        </w:rPr>
        <w:t xml:space="preserve">) </w:t>
      </w:r>
      <w:r>
        <w:t>when applying the procedures described in Clause</w:t>
      </w:r>
      <w:r w:rsidRPr="008B58AB">
        <w:t xml:space="preserve"> 10.1.3.2.2/</w:t>
      </w:r>
      <w:r w:rsidRPr="008B58AB">
        <w:rPr>
          <w:rFonts w:eastAsia="SimSun" w:hint="eastAsia"/>
          <w:lang w:eastAsia="zh-CN"/>
        </w:rPr>
        <w:t>10.1.3.2.3/10.2.3.2.4</w:t>
      </w:r>
      <w:r>
        <w:t>.</w:t>
      </w:r>
    </w:p>
    <w:p w14:paraId="272071B0" w14:textId="77777777" w:rsidR="00471B51" w:rsidRDefault="00471B51" w:rsidP="00471B51">
      <w:pPr>
        <w:jc w:val="center"/>
        <w:rPr>
          <w:color w:val="FF0000"/>
          <w:sz w:val="36"/>
          <w:szCs w:val="36"/>
        </w:rPr>
      </w:pPr>
      <w:r>
        <w:rPr>
          <w:color w:val="FF0000"/>
          <w:sz w:val="36"/>
          <w:szCs w:val="36"/>
        </w:rPr>
        <w:t>&lt;Unchanged parts are omitted&gt;</w:t>
      </w:r>
    </w:p>
    <w:p w14:paraId="38ABEF11" w14:textId="77777777" w:rsidR="00471B51" w:rsidRPr="0023299F" w:rsidRDefault="00471B51" w:rsidP="008F1404">
      <w:pPr>
        <w:jc w:val="center"/>
      </w:pPr>
    </w:p>
    <w:sectPr w:rsidR="00471B51" w:rsidRPr="0023299F" w:rsidSect="008978F2">
      <w:headerReference w:type="default" r:id="rId4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A0E19" w14:textId="77777777" w:rsidR="00233AC2" w:rsidRDefault="00233AC2">
      <w:r>
        <w:separator/>
      </w:r>
    </w:p>
  </w:endnote>
  <w:endnote w:type="continuationSeparator" w:id="0">
    <w:p w14:paraId="79919828" w14:textId="77777777" w:rsidR="00233AC2" w:rsidRDefault="0023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539EE" w14:textId="77777777" w:rsidR="00233AC2" w:rsidRDefault="00233AC2">
      <w:r>
        <w:separator/>
      </w:r>
    </w:p>
  </w:footnote>
  <w:footnote w:type="continuationSeparator" w:id="0">
    <w:p w14:paraId="3048268F" w14:textId="77777777" w:rsidR="00233AC2" w:rsidRDefault="0023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8B001" w14:textId="77777777"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74B1"/>
    <w:rsid w:val="000200D6"/>
    <w:rsid w:val="000232D3"/>
    <w:rsid w:val="00024939"/>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3C"/>
    <w:rsid w:val="001D6D52"/>
    <w:rsid w:val="001E1BAF"/>
    <w:rsid w:val="001E1F2A"/>
    <w:rsid w:val="001E35E5"/>
    <w:rsid w:val="001F093E"/>
    <w:rsid w:val="001F2804"/>
    <w:rsid w:val="001F3790"/>
    <w:rsid w:val="001F4652"/>
    <w:rsid w:val="001F623D"/>
    <w:rsid w:val="001F7EA1"/>
    <w:rsid w:val="00200F49"/>
    <w:rsid w:val="00202010"/>
    <w:rsid w:val="00202DBD"/>
    <w:rsid w:val="0020346E"/>
    <w:rsid w:val="002049A2"/>
    <w:rsid w:val="0020653F"/>
    <w:rsid w:val="0020767B"/>
    <w:rsid w:val="0021108F"/>
    <w:rsid w:val="00213131"/>
    <w:rsid w:val="00213BD7"/>
    <w:rsid w:val="002140E2"/>
    <w:rsid w:val="00216911"/>
    <w:rsid w:val="00216E80"/>
    <w:rsid w:val="00216FDD"/>
    <w:rsid w:val="00220FD4"/>
    <w:rsid w:val="0022354B"/>
    <w:rsid w:val="00233AC2"/>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27862"/>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5AD0"/>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B7FAD"/>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1B51"/>
    <w:rsid w:val="0047622C"/>
    <w:rsid w:val="004820B4"/>
    <w:rsid w:val="004820C4"/>
    <w:rsid w:val="0048584F"/>
    <w:rsid w:val="0048797C"/>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053F"/>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5DF7"/>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3B50"/>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8F5F8B"/>
    <w:rsid w:val="0090191B"/>
    <w:rsid w:val="00902091"/>
    <w:rsid w:val="00902E64"/>
    <w:rsid w:val="009032EE"/>
    <w:rsid w:val="009035A9"/>
    <w:rsid w:val="009134FE"/>
    <w:rsid w:val="00913DCA"/>
    <w:rsid w:val="00915446"/>
    <w:rsid w:val="009178B6"/>
    <w:rsid w:val="009217FB"/>
    <w:rsid w:val="0092306D"/>
    <w:rsid w:val="00923097"/>
    <w:rsid w:val="00924E3F"/>
    <w:rsid w:val="0092541A"/>
    <w:rsid w:val="0092616E"/>
    <w:rsid w:val="00927D9A"/>
    <w:rsid w:val="0093274D"/>
    <w:rsid w:val="00934609"/>
    <w:rsid w:val="00940B84"/>
    <w:rsid w:val="00943F22"/>
    <w:rsid w:val="00944A2F"/>
    <w:rsid w:val="00951C3D"/>
    <w:rsid w:val="00960571"/>
    <w:rsid w:val="00961ECE"/>
    <w:rsid w:val="0096283D"/>
    <w:rsid w:val="00963518"/>
    <w:rsid w:val="009731AF"/>
    <w:rsid w:val="00973A82"/>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6298"/>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33A"/>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1DC8"/>
    <w:rsid w:val="00AE27F6"/>
    <w:rsid w:val="00AE29E6"/>
    <w:rsid w:val="00AE3F7D"/>
    <w:rsid w:val="00AE48AF"/>
    <w:rsid w:val="00AE7A54"/>
    <w:rsid w:val="00AF1A7F"/>
    <w:rsid w:val="00AF1C89"/>
    <w:rsid w:val="00AF384E"/>
    <w:rsid w:val="00AF49B1"/>
    <w:rsid w:val="00AF4D64"/>
    <w:rsid w:val="00AF5072"/>
    <w:rsid w:val="00B00DF6"/>
    <w:rsid w:val="00B019BF"/>
    <w:rsid w:val="00B039C8"/>
    <w:rsid w:val="00B03C64"/>
    <w:rsid w:val="00B053F9"/>
    <w:rsid w:val="00B073BA"/>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57213"/>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2E7D"/>
    <w:rsid w:val="00BC3DAA"/>
    <w:rsid w:val="00BC422C"/>
    <w:rsid w:val="00BC4C57"/>
    <w:rsid w:val="00BD0622"/>
    <w:rsid w:val="00BD296A"/>
    <w:rsid w:val="00BD7F63"/>
    <w:rsid w:val="00BE2FB4"/>
    <w:rsid w:val="00BF0735"/>
    <w:rsid w:val="00BF5300"/>
    <w:rsid w:val="00BF5877"/>
    <w:rsid w:val="00BF6C31"/>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0260"/>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5078"/>
    <w:rsid w:val="00F07C6B"/>
    <w:rsid w:val="00F12533"/>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E3963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E7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BC2E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2E7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2E7D"/>
    <w:pPr>
      <w:spacing w:before="120"/>
      <w:outlineLvl w:val="2"/>
    </w:pPr>
    <w:rPr>
      <w:sz w:val="28"/>
    </w:rPr>
  </w:style>
  <w:style w:type="paragraph" w:styleId="Heading4">
    <w:name w:val="heading 4"/>
    <w:aliases w:val="h4"/>
    <w:basedOn w:val="Heading3"/>
    <w:next w:val="Normal"/>
    <w:link w:val="Heading4Char"/>
    <w:qFormat/>
    <w:rsid w:val="00BC2E7D"/>
    <w:pPr>
      <w:ind w:left="1418" w:hanging="1418"/>
      <w:outlineLvl w:val="3"/>
    </w:pPr>
    <w:rPr>
      <w:sz w:val="24"/>
    </w:rPr>
  </w:style>
  <w:style w:type="paragraph" w:styleId="Heading5">
    <w:name w:val="heading 5"/>
    <w:aliases w:val="h5,Heading5"/>
    <w:basedOn w:val="Heading4"/>
    <w:next w:val="Normal"/>
    <w:link w:val="Heading5Char"/>
    <w:qFormat/>
    <w:rsid w:val="00BC2E7D"/>
    <w:pPr>
      <w:ind w:left="1701" w:hanging="1701"/>
      <w:outlineLvl w:val="4"/>
    </w:pPr>
    <w:rPr>
      <w:sz w:val="22"/>
    </w:rPr>
  </w:style>
  <w:style w:type="paragraph" w:styleId="Heading6">
    <w:name w:val="heading 6"/>
    <w:basedOn w:val="H6"/>
    <w:next w:val="Normal"/>
    <w:link w:val="Heading6Char"/>
    <w:qFormat/>
    <w:rsid w:val="00BC2E7D"/>
    <w:pPr>
      <w:outlineLvl w:val="5"/>
    </w:pPr>
  </w:style>
  <w:style w:type="paragraph" w:styleId="Heading7">
    <w:name w:val="heading 7"/>
    <w:basedOn w:val="H6"/>
    <w:next w:val="Normal"/>
    <w:link w:val="Heading7Char"/>
    <w:qFormat/>
    <w:rsid w:val="00BC2E7D"/>
    <w:pPr>
      <w:outlineLvl w:val="6"/>
    </w:pPr>
  </w:style>
  <w:style w:type="paragraph" w:styleId="Heading8">
    <w:name w:val="heading 8"/>
    <w:basedOn w:val="Heading1"/>
    <w:next w:val="Normal"/>
    <w:link w:val="Heading8Char"/>
    <w:qFormat/>
    <w:rsid w:val="00BC2E7D"/>
    <w:pPr>
      <w:ind w:left="0" w:firstLine="0"/>
      <w:outlineLvl w:val="7"/>
    </w:pPr>
  </w:style>
  <w:style w:type="paragraph" w:styleId="Heading9">
    <w:name w:val="heading 9"/>
    <w:basedOn w:val="Heading8"/>
    <w:next w:val="Normal"/>
    <w:link w:val="Heading9Char"/>
    <w:qFormat/>
    <w:rsid w:val="00BC2E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2E7D"/>
    <w:pPr>
      <w:ind w:left="1985" w:hanging="1985"/>
      <w:outlineLvl w:val="9"/>
    </w:pPr>
    <w:rPr>
      <w:sz w:val="20"/>
    </w:rPr>
  </w:style>
  <w:style w:type="paragraph" w:styleId="TOC9">
    <w:name w:val="toc 9"/>
    <w:basedOn w:val="TOC8"/>
    <w:rsid w:val="00BC2E7D"/>
    <w:pPr>
      <w:ind w:left="1418" w:hanging="1418"/>
    </w:pPr>
  </w:style>
  <w:style w:type="paragraph" w:styleId="TOC8">
    <w:name w:val="toc 8"/>
    <w:basedOn w:val="TOC1"/>
    <w:rsid w:val="00BC2E7D"/>
    <w:pPr>
      <w:spacing w:before="180"/>
      <w:ind w:left="2693" w:hanging="2693"/>
    </w:pPr>
    <w:rPr>
      <w:b/>
    </w:rPr>
  </w:style>
  <w:style w:type="paragraph" w:styleId="TOC1">
    <w:name w:val="toc 1"/>
    <w:rsid w:val="00BC2E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2E7D"/>
    <w:pPr>
      <w:keepLines/>
      <w:tabs>
        <w:tab w:val="center" w:pos="4536"/>
        <w:tab w:val="right" w:pos="9072"/>
      </w:tabs>
    </w:pPr>
    <w:rPr>
      <w:noProof/>
    </w:rPr>
  </w:style>
  <w:style w:type="character" w:customStyle="1" w:styleId="ZGSM">
    <w:name w:val="ZGSM"/>
    <w:rsid w:val="00BC2E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2E7D"/>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2E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2E7D"/>
    <w:pPr>
      <w:ind w:left="1701" w:hanging="1701"/>
    </w:pPr>
  </w:style>
  <w:style w:type="paragraph" w:styleId="TOC4">
    <w:name w:val="toc 4"/>
    <w:basedOn w:val="TOC3"/>
    <w:rsid w:val="00BC2E7D"/>
    <w:pPr>
      <w:ind w:left="1418" w:hanging="1418"/>
    </w:pPr>
  </w:style>
  <w:style w:type="paragraph" w:styleId="TOC3">
    <w:name w:val="toc 3"/>
    <w:basedOn w:val="TOC2"/>
    <w:rsid w:val="00BC2E7D"/>
    <w:pPr>
      <w:ind w:left="1134" w:hanging="1134"/>
    </w:pPr>
  </w:style>
  <w:style w:type="paragraph" w:styleId="TOC2">
    <w:name w:val="toc 2"/>
    <w:basedOn w:val="TOC1"/>
    <w:rsid w:val="00BC2E7D"/>
    <w:pPr>
      <w:keepNext w:val="0"/>
      <w:spacing w:before="0"/>
      <w:ind w:left="851" w:hanging="851"/>
    </w:pPr>
    <w:rPr>
      <w:sz w:val="20"/>
    </w:rPr>
  </w:style>
  <w:style w:type="paragraph" w:styleId="Index1">
    <w:name w:val="index 1"/>
    <w:basedOn w:val="Normal"/>
    <w:semiHidden/>
    <w:rsid w:val="00BC2E7D"/>
    <w:pPr>
      <w:keepLines/>
      <w:spacing w:after="0"/>
    </w:pPr>
  </w:style>
  <w:style w:type="paragraph" w:styleId="Index2">
    <w:name w:val="index 2"/>
    <w:basedOn w:val="Index1"/>
    <w:semiHidden/>
    <w:rsid w:val="00BC2E7D"/>
    <w:pPr>
      <w:ind w:left="284"/>
    </w:pPr>
  </w:style>
  <w:style w:type="paragraph" w:customStyle="1" w:styleId="TT">
    <w:name w:val="TT"/>
    <w:basedOn w:val="Heading1"/>
    <w:next w:val="Normal"/>
    <w:rsid w:val="00BC2E7D"/>
    <w:pPr>
      <w:outlineLvl w:val="9"/>
    </w:pPr>
  </w:style>
  <w:style w:type="paragraph" w:styleId="Footer">
    <w:name w:val="footer"/>
    <w:basedOn w:val="Header"/>
    <w:link w:val="FooterChar"/>
    <w:rsid w:val="00BC2E7D"/>
    <w:pPr>
      <w:jc w:val="center"/>
    </w:pPr>
    <w:rPr>
      <w:i/>
    </w:rPr>
  </w:style>
  <w:style w:type="character" w:styleId="FootnoteReference">
    <w:name w:val="footnote reference"/>
    <w:basedOn w:val="DefaultParagraphFont"/>
    <w:semiHidden/>
    <w:rsid w:val="00BC2E7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2E7D"/>
    <w:pPr>
      <w:keepLines/>
      <w:spacing w:after="0"/>
      <w:ind w:left="454" w:hanging="454"/>
    </w:pPr>
    <w:rPr>
      <w:sz w:val="16"/>
    </w:rPr>
  </w:style>
  <w:style w:type="paragraph" w:customStyle="1" w:styleId="NF">
    <w:name w:val="NF"/>
    <w:basedOn w:val="NO"/>
    <w:rsid w:val="00BC2E7D"/>
    <w:pPr>
      <w:keepNext/>
      <w:spacing w:after="0"/>
    </w:pPr>
    <w:rPr>
      <w:rFonts w:ascii="Arial" w:hAnsi="Arial"/>
      <w:sz w:val="18"/>
    </w:rPr>
  </w:style>
  <w:style w:type="paragraph" w:customStyle="1" w:styleId="NO">
    <w:name w:val="NO"/>
    <w:basedOn w:val="Normal"/>
    <w:rsid w:val="00BC2E7D"/>
    <w:pPr>
      <w:keepLines/>
      <w:ind w:left="1135" w:hanging="851"/>
    </w:pPr>
  </w:style>
  <w:style w:type="paragraph" w:customStyle="1" w:styleId="PL">
    <w:name w:val="PL"/>
    <w:link w:val="PLChar"/>
    <w:rsid w:val="00BC2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2E7D"/>
    <w:pPr>
      <w:jc w:val="right"/>
    </w:pPr>
  </w:style>
  <w:style w:type="paragraph" w:customStyle="1" w:styleId="TAL">
    <w:name w:val="TAL"/>
    <w:basedOn w:val="Normal"/>
    <w:link w:val="TALCar"/>
    <w:rsid w:val="00BC2E7D"/>
    <w:pPr>
      <w:keepNext/>
      <w:keepLines/>
      <w:spacing w:after="0"/>
    </w:pPr>
    <w:rPr>
      <w:rFonts w:ascii="Arial" w:hAnsi="Arial"/>
      <w:sz w:val="18"/>
    </w:rPr>
  </w:style>
  <w:style w:type="paragraph" w:styleId="ListNumber2">
    <w:name w:val="List Number 2"/>
    <w:basedOn w:val="ListNumber"/>
    <w:rsid w:val="00BC2E7D"/>
    <w:pPr>
      <w:ind w:left="851"/>
    </w:pPr>
  </w:style>
  <w:style w:type="paragraph" w:styleId="ListNumber">
    <w:name w:val="List Number"/>
    <w:basedOn w:val="List"/>
    <w:rsid w:val="00BC2E7D"/>
  </w:style>
  <w:style w:type="paragraph" w:styleId="List">
    <w:name w:val="List"/>
    <w:basedOn w:val="Normal"/>
    <w:link w:val="ListChar"/>
    <w:rsid w:val="00BC2E7D"/>
    <w:pPr>
      <w:ind w:left="568" w:hanging="284"/>
    </w:pPr>
  </w:style>
  <w:style w:type="paragraph" w:customStyle="1" w:styleId="TAH">
    <w:name w:val="TAH"/>
    <w:basedOn w:val="TAC"/>
    <w:link w:val="TAHCar"/>
    <w:rsid w:val="00BC2E7D"/>
    <w:rPr>
      <w:b/>
    </w:rPr>
  </w:style>
  <w:style w:type="paragraph" w:customStyle="1" w:styleId="TAC">
    <w:name w:val="TAC"/>
    <w:basedOn w:val="TAL"/>
    <w:link w:val="TACChar"/>
    <w:rsid w:val="00BC2E7D"/>
    <w:pPr>
      <w:jc w:val="center"/>
    </w:pPr>
  </w:style>
  <w:style w:type="paragraph" w:customStyle="1" w:styleId="LD">
    <w:name w:val="LD"/>
    <w:rsid w:val="00BC2E7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2E7D"/>
    <w:pPr>
      <w:keepLines/>
      <w:ind w:left="1702" w:hanging="1418"/>
    </w:pPr>
  </w:style>
  <w:style w:type="paragraph" w:customStyle="1" w:styleId="FP">
    <w:name w:val="FP"/>
    <w:basedOn w:val="Normal"/>
    <w:rsid w:val="00BC2E7D"/>
    <w:pPr>
      <w:spacing w:after="0"/>
    </w:pPr>
  </w:style>
  <w:style w:type="paragraph" w:customStyle="1" w:styleId="NW">
    <w:name w:val="NW"/>
    <w:basedOn w:val="NO"/>
    <w:rsid w:val="00BC2E7D"/>
    <w:pPr>
      <w:spacing w:after="0"/>
    </w:pPr>
  </w:style>
  <w:style w:type="paragraph" w:customStyle="1" w:styleId="EW">
    <w:name w:val="EW"/>
    <w:basedOn w:val="EX"/>
    <w:rsid w:val="00BC2E7D"/>
    <w:pPr>
      <w:spacing w:after="0"/>
    </w:pPr>
  </w:style>
  <w:style w:type="paragraph" w:customStyle="1" w:styleId="B1">
    <w:name w:val="B1"/>
    <w:basedOn w:val="List"/>
    <w:link w:val="B1Char1"/>
    <w:rsid w:val="00BC2E7D"/>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2E7D"/>
    <w:pPr>
      <w:ind w:left="1985" w:hanging="1985"/>
    </w:pPr>
  </w:style>
  <w:style w:type="paragraph" w:styleId="TOC7">
    <w:name w:val="toc 7"/>
    <w:basedOn w:val="TOC6"/>
    <w:next w:val="Normal"/>
    <w:rsid w:val="00BC2E7D"/>
    <w:pPr>
      <w:ind w:left="2268" w:hanging="2268"/>
    </w:pPr>
  </w:style>
  <w:style w:type="paragraph" w:styleId="ListBullet2">
    <w:name w:val="List Bullet 2"/>
    <w:basedOn w:val="ListBullet"/>
    <w:rsid w:val="00BC2E7D"/>
    <w:pPr>
      <w:ind w:left="851"/>
    </w:pPr>
  </w:style>
  <w:style w:type="paragraph" w:styleId="ListBullet">
    <w:name w:val="List Bullet"/>
    <w:basedOn w:val="List"/>
    <w:rsid w:val="00BC2E7D"/>
  </w:style>
  <w:style w:type="paragraph" w:customStyle="1" w:styleId="EditorsNote">
    <w:name w:val="Editor's Note"/>
    <w:basedOn w:val="NO"/>
    <w:rsid w:val="00BC2E7D"/>
    <w:rPr>
      <w:color w:val="FF0000"/>
    </w:rPr>
  </w:style>
  <w:style w:type="paragraph" w:customStyle="1" w:styleId="TH">
    <w:name w:val="TH"/>
    <w:basedOn w:val="Normal"/>
    <w:link w:val="THChar"/>
    <w:rsid w:val="00BC2E7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2E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2E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2E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2E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2E7D"/>
    <w:pPr>
      <w:ind w:left="851" w:hanging="851"/>
    </w:pPr>
  </w:style>
  <w:style w:type="paragraph" w:customStyle="1" w:styleId="ZH">
    <w:name w:val="ZH"/>
    <w:rsid w:val="00BC2E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2E7D"/>
    <w:pPr>
      <w:keepNext w:val="0"/>
      <w:spacing w:before="0" w:after="240"/>
    </w:pPr>
  </w:style>
  <w:style w:type="paragraph" w:customStyle="1" w:styleId="ZG">
    <w:name w:val="ZG"/>
    <w:rsid w:val="00BC2E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2E7D"/>
    <w:pPr>
      <w:ind w:left="1135"/>
    </w:pPr>
  </w:style>
  <w:style w:type="paragraph" w:styleId="List2">
    <w:name w:val="List 2"/>
    <w:basedOn w:val="List"/>
    <w:link w:val="List2Char"/>
    <w:rsid w:val="00BC2E7D"/>
    <w:pPr>
      <w:ind w:left="851"/>
    </w:pPr>
  </w:style>
  <w:style w:type="paragraph" w:styleId="List3">
    <w:name w:val="List 3"/>
    <w:basedOn w:val="List2"/>
    <w:link w:val="List3Char"/>
    <w:rsid w:val="00BC2E7D"/>
    <w:pPr>
      <w:ind w:left="1135"/>
    </w:pPr>
  </w:style>
  <w:style w:type="paragraph" w:styleId="List4">
    <w:name w:val="List 4"/>
    <w:basedOn w:val="List3"/>
    <w:rsid w:val="00BC2E7D"/>
    <w:pPr>
      <w:ind w:left="1418"/>
    </w:pPr>
  </w:style>
  <w:style w:type="paragraph" w:styleId="List5">
    <w:name w:val="List 5"/>
    <w:basedOn w:val="List4"/>
    <w:rsid w:val="00BC2E7D"/>
    <w:pPr>
      <w:ind w:left="1702"/>
    </w:pPr>
  </w:style>
  <w:style w:type="paragraph" w:styleId="ListBullet4">
    <w:name w:val="List Bullet 4"/>
    <w:basedOn w:val="ListBullet3"/>
    <w:rsid w:val="00BC2E7D"/>
    <w:pPr>
      <w:ind w:left="1418"/>
    </w:pPr>
  </w:style>
  <w:style w:type="paragraph" w:styleId="ListBullet5">
    <w:name w:val="List Bullet 5"/>
    <w:basedOn w:val="ListBullet4"/>
    <w:rsid w:val="00BC2E7D"/>
    <w:pPr>
      <w:ind w:left="1702"/>
    </w:pPr>
  </w:style>
  <w:style w:type="paragraph" w:customStyle="1" w:styleId="B2">
    <w:name w:val="B2"/>
    <w:basedOn w:val="List2"/>
    <w:link w:val="B2Char"/>
    <w:rsid w:val="00BC2E7D"/>
  </w:style>
  <w:style w:type="paragraph" w:customStyle="1" w:styleId="B3">
    <w:name w:val="B3"/>
    <w:basedOn w:val="List3"/>
    <w:link w:val="B3Char"/>
    <w:rsid w:val="00BC2E7D"/>
  </w:style>
  <w:style w:type="paragraph" w:customStyle="1" w:styleId="B4">
    <w:name w:val="B4"/>
    <w:basedOn w:val="List4"/>
    <w:rsid w:val="00BC2E7D"/>
  </w:style>
  <w:style w:type="paragraph" w:customStyle="1" w:styleId="B5">
    <w:name w:val="B5"/>
    <w:basedOn w:val="List5"/>
    <w:rsid w:val="00BC2E7D"/>
  </w:style>
  <w:style w:type="paragraph" w:customStyle="1" w:styleId="ZTD">
    <w:name w:val="ZTD"/>
    <w:basedOn w:val="ZB"/>
    <w:rsid w:val="00BC2E7D"/>
    <w:pPr>
      <w:framePr w:hRule="auto" w:wrap="notBeside" w:y="852"/>
    </w:pPr>
    <w:rPr>
      <w:i w:val="0"/>
      <w:sz w:val="40"/>
    </w:rPr>
  </w:style>
  <w:style w:type="paragraph" w:customStyle="1" w:styleId="ZV">
    <w:name w:val="ZV"/>
    <w:basedOn w:val="ZU"/>
    <w:rsid w:val="00BC2E7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image" Target="media/image16.w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1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12</Pages>
  <Words>6458</Words>
  <Characters>36815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43187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MM8</cp:lastModifiedBy>
  <cp:revision>68</cp:revision>
  <cp:lastPrinted>2007-03-03T11:31:00Z</cp:lastPrinted>
  <dcterms:created xsi:type="dcterms:W3CDTF">2020-01-12T17:55:00Z</dcterms:created>
  <dcterms:modified xsi:type="dcterms:W3CDTF">2021-05-28T19:38:00Z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